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Leadership</w:t>
      </w:r>
      <w:r>
        <w:t xml:space="preserve"> </w:t>
      </w:r>
      <w:r>
        <w:t xml:space="preserve">in</w:t>
      </w:r>
      <w:r>
        <w:t xml:space="preserve"> </w:t>
      </w:r>
      <w:r>
        <w:t xml:space="preserve">Venezuela</w:t>
      </w:r>
      <w:r>
        <w:t xml:space="preserve"> </w:t>
      </w:r>
      <w:r>
        <w:t xml:space="preserve">Caracas</w:t>
      </w:r>
    </w:p>
    <w:bookmarkStart w:id="21" w:name="X4b50feb78bc6676d3d274843bf650a95155b04d"/>
    <w:p>
      <w:pPr>
        <w:pStyle w:val="Heading1"/>
      </w:pPr>
      <w:r>
        <w:t xml:space="preserve">Scholarly Excellence and Community Engagement in Venezuela Caracas</w:t>
      </w:r>
    </w:p>
    <w:bookmarkStart w:id="20" w:name="X6837e82fb8917d5aa9cf65cc6f166a536891d7a"/>
    <w:p>
      <w:pPr>
        <w:pStyle w:val="Heading2"/>
      </w:pPr>
      <w:r>
        <w:t xml:space="preserve">A Comprehensive Poster Presentation on the Modern Academic Professor</w:t>
      </w:r>
    </w:p>
    <w:bookmarkEnd w:id="20"/>
    <w:bookmarkEnd w:id="21"/>
    <w:bookmarkStart w:id="22" w:name="introduction-and-contextual-framework"/>
    <w:p>
      <w:pPr>
        <w:pStyle w:val="Heading3"/>
      </w:pPr>
      <w:r>
        <w:t xml:space="preserve">Introduction and Contextual Framework</w:t>
      </w:r>
    </w:p>
    <w:p>
      <w:pPr>
        <w:pStyle w:val="FirstParagraph"/>
      </w:pPr>
      <w:r>
        <w:t xml:space="preserve">The role of a university Professor in the contemporary landscape is multifaceted, extending far beyond traditional lecturing. In the vibrant and historically significant academic ecosystem of Venezuela Caracas, these educators face unique challenges that require adaptability, resilience, and profound pedagogical innovation. This Poster Presentation academic document serves to analyze how higher education institutions in this specific geographic and cultural hub are evolving. It is crucial for understanding that Venezuela Caracas has long served as a premier center for intellectual exchange in Latin America, where the Professor acts not only as a disseminator of knowledge but also as a guardian of democratic values and social progress.</w:t>
      </w:r>
    </w:p>
    <w:p>
      <w:pPr>
        <w:pStyle w:val="BodyText"/>
      </w:pPr>
      <w:r>
        <w:rPr>
          <w:bCs/>
          <w:b/>
        </w:rPr>
        <w:t xml:space="preserve">Key Objective:</w:t>
      </w:r>
      <w:r>
        <w:t xml:space="preserve"> </w:t>
      </w:r>
      <w:r>
        <w:t xml:space="preserve">To examine the intersection of rigorous academic standards with community outreach within the specific socio-economic context of Venezuela Caracas, highlighting how the modern Professor adapts to resource constraints while maintaining global relevance.</w:t>
      </w:r>
    </w:p>
    <w:bookmarkEnd w:id="22"/>
    <w:bookmarkStart w:id="23" w:name="X3a4d13ecef8a973114844b3168a3385d0f3789b"/>
    <w:p>
      <w:pPr>
        <w:pStyle w:val="Heading3"/>
      </w:pPr>
      <w:r>
        <w:t xml:space="preserve">The Evolving Role of the Academic Professor</w:t>
      </w:r>
    </w:p>
    <w:p>
      <w:pPr>
        <w:pStyle w:val="FirstParagraph"/>
      </w:pPr>
      <w:r>
        <w:t xml:space="preserve">The contemporary academic environment demands that a Professor be fluent in digital pedagogy, interdisciplinary research, and community engagement. In Venezuela Caracas, this transformation is particularly pronounced due to the rapid digitization of higher education following global shifts. The modern educator must navigate limited physical resources by leveraging virtual laboratories and online collaboration platforms. This section of our analysis highlights how Professors are redefining their professional identities.</w:t>
      </w:r>
    </w:p>
    <w:p>
      <w:pPr>
        <w:numPr>
          <w:ilvl w:val="0"/>
          <w:numId w:val="1001"/>
        </w:numPr>
        <w:pStyle w:val="Compact"/>
      </w:pPr>
      <w:r>
        <w:rPr>
          <w:bCs/>
          <w:b/>
        </w:rPr>
        <w:t xml:space="preserve">Digital Integration:</w:t>
      </w:r>
      <w:r>
        <w:t xml:space="preserve"> </w:t>
      </w:r>
      <w:r>
        <w:t xml:space="preserve">Professors are increasingly expected to master hybrid teaching models, ensuring that education continues seamlessly despite infrastructure challenges.</w:t>
      </w:r>
    </w:p>
    <w:p>
      <w:pPr>
        <w:numPr>
          <w:ilvl w:val="0"/>
          <w:numId w:val="1001"/>
        </w:numPr>
        <w:pStyle w:val="Compact"/>
      </w:pPr>
      <w:r>
        <w:rPr>
          <w:bCs/>
          <w:b/>
        </w:rPr>
        <w:t xml:space="preserve">Critical Thinking Promotion:</w:t>
      </w:r>
      <w:r>
        <w:t xml:space="preserve">In an era of information overload, the role of the Professor is to teach students how to evaluate sources critically and synthesize complex data.</w:t>
      </w:r>
    </w:p>
    <w:p>
      <w:pPr>
        <w:numPr>
          <w:ilvl w:val="0"/>
          <w:numId w:val="1001"/>
        </w:numPr>
        <w:pStyle w:val="Compact"/>
      </w:pPr>
      <w:r>
        <w:rPr>
          <w:bCs/>
          <w:b/>
        </w:rPr>
        <w:t xml:space="preserve">Ethical Leadership:</w:t>
      </w:r>
      <w:r>
        <w:t xml:space="preserve">Academic integrity remains a cornerstone. Professors serve as moral compasses for students entering a competitive global job market, emphasizing honesty and professional responsibility.</w:t>
      </w:r>
    </w:p>
    <w:bookmarkEnd w:id="23"/>
    <w:bookmarkStart w:id="24" w:name="Xea93205b4977909f0e6948e441f15b87a81f449"/>
    <w:p>
      <w:pPr>
        <w:pStyle w:val="Heading3"/>
      </w:pPr>
      <w:r>
        <w:t xml:space="preserve">The Strategic Importance of Venezuela Caracas in Academic Networks</w:t>
      </w:r>
    </w:p>
    <w:p>
      <w:pPr>
        <w:pStyle w:val="FirstParagraph"/>
      </w:pPr>
      <w:r>
        <w:t xml:space="preserve">Venezuela Caracas is not merely a geographic location; it is a strategic node within the broader academic community of Latin America. The city hosts some of the most prestigious universities in the region, fostering an environment where high-level intellectual discourse thrives despite external pressures. For any comprehensive Poster Presentation academic document focusing on this topic, it is imperative to acknowledge that Professors operating in Venezuela Caracas often bridge local realities with international standards.</w:t>
      </w:r>
    </w:p>
    <w:p>
      <w:pPr>
        <w:pStyle w:val="BodyText"/>
      </w:pPr>
      <w:r>
        <w:t xml:space="preserve">Furthermore, the cultural richness of Venezuela Caracas provides a unique backdrop for arts, humanities, and social sciences research. Professors here are often at the forefront of documenting and analyzing regional history and culture. Their work contributes significantly to the global understanding of Latin American socio-political dynamics. Consequently, academic institutions in this hub attract scholars from abroad who seek to understand these complex regional issues through rigorous empirical study.</w:t>
      </w:r>
    </w:p>
    <w:bookmarkEnd w:id="24"/>
    <w:bookmarkStart w:id="25" w:name="challenges-and-innovative-solutions"/>
    <w:p>
      <w:pPr>
        <w:pStyle w:val="Heading3"/>
      </w:pPr>
      <w:r>
        <w:t xml:space="preserve">Challenges and Innovative Solutions</w:t>
      </w:r>
    </w:p>
    <w:p>
      <w:pPr>
        <w:pStyle w:val="FirstParagraph"/>
      </w:pPr>
      <w:r>
        <w:t xml:space="preserve">Economic fluctuations present ongoing challenges for higher education in Venezuela Caracas. Limited funding can affect research capabilities, but it also stimulates creativity among Professors who must find low-cost, high-impact ways to conduct their work. This section explores how academic resilience is cultivated.</w:t>
      </w:r>
    </w:p>
    <w:p>
      <w:pPr>
        <w:numPr>
          <w:ilvl w:val="0"/>
          <w:numId w:val="1002"/>
        </w:numPr>
        <w:pStyle w:val="Compact"/>
      </w:pPr>
      <w:r>
        <w:rPr>
          <w:bCs/>
          <w:b/>
        </w:rPr>
        <w:t xml:space="preserve">Sustainable Research:</w:t>
      </w:r>
      <w:r>
        <w:t xml:space="preserve">Innovative approaches to data collection that minimize physical resource usage while maximizing intellectual output.</w:t>
      </w:r>
    </w:p>
    <w:p>
      <w:pPr>
        <w:numPr>
          <w:ilvl w:val="0"/>
          <w:numId w:val="1002"/>
        </w:numPr>
        <w:pStyle w:val="Compact"/>
      </w:pPr>
      <w:r>
        <w:rPr>
          <w:bCs/>
          <w:b/>
        </w:rPr>
        <w:t xml:space="preserve">International Collaboration:</w:t>
      </w:r>
      <w:r>
        <w:t xml:space="preserve">Leveraging remote partnerships with universities in Europe and North America to gain access to broader datasets and theoretical frameworks.</w:t>
      </w:r>
    </w:p>
    <w:p>
      <w:pPr>
        <w:numPr>
          <w:ilvl w:val="0"/>
          <w:numId w:val="1002"/>
        </w:numPr>
        <w:pStyle w:val="Compact"/>
      </w:pPr>
      <w:r>
        <w:rPr>
          <w:bCs/>
          <w:b/>
        </w:rPr>
        <w:t xml:space="preserve">Talent Retention Strategies:</w:t>
      </w:r>
      <w:r>
        <w:t xml:space="preserve">Developing programs that encourage young academics to remain within the Venezuela Caracas ecosystem by providing meaningful professional development opportunities.</w:t>
      </w:r>
    </w:p>
    <w:bookmarkEnd w:id="25"/>
    <w:bookmarkStart w:id="26" w:name="conclusion-and-future-directions"/>
    <w:p>
      <w:pPr>
        <w:pStyle w:val="Heading3"/>
      </w:pPr>
      <w:r>
        <w:t xml:space="preserve">Conclusion and Future Directions</w:t>
      </w:r>
    </w:p>
    <w:p>
      <w:pPr>
        <w:pStyle w:val="FirstParagraph"/>
      </w:pPr>
      <w:r>
        <w:t xml:space="preserve">The synthesis of our analysis leads to several critical conclusions regarding the future of academic leadership in Venezuela Caracas. Firstly, the modern Professor is an adaptive innovator who transcends traditional boundaries. Secondly, the academic community in Venezuela Caracas remains a vital component of global scholarly networks despite logistical hurdles. Lastly, there is a pressing need for sustained investment in digital infrastructure to support these educational endeavors.</w:t>
      </w:r>
    </w:p>
    <w:p>
      <w:pPr>
        <w:pStyle w:val="BodyText"/>
      </w:pPr>
      <w:r>
        <w:rPr>
          <w:bCs/>
          <w:b/>
        </w:rPr>
        <w:t xml:space="preserve">Final Thought:</w:t>
      </w:r>
      <w:r>
        <w:t xml:space="preserve"> </w:t>
      </w:r>
      <w:r>
        <w:t xml:space="preserve">The resilience and ingenuity displayed by Professors in Venezuela Caracas serve as a powerful model for academic institutions worldwide. Their commitment to knowledge and community engagement underscores the enduring value of higher education as a stabilizing force in society.</w:t>
      </w:r>
    </w:p>
    <w:p>
      <w:pPr>
        <w:pStyle w:val="BodyText"/>
      </w:pPr>
      <w:r>
        <w:t xml:space="preserve">This document has been prepared for dissemination at regional academic conferences focusing on South American educational developments.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Leadership in Venezuela Caracas</dc:title>
  <dc:creator/>
  <dc:language>en</dc:language>
  <cp:keywords/>
  <dcterms:created xsi:type="dcterms:W3CDTF">2026-07-29T13:06:26Z</dcterms:created>
  <dcterms:modified xsi:type="dcterms:W3CDTF">2026-07-29T13:06:26Z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