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Project</w:t>
      </w:r>
      <w:r>
        <w:t xml:space="preserve"> </w:t>
      </w:r>
      <w:r>
        <w:t xml:space="preserve">Management</w:t>
      </w:r>
      <w:r>
        <w:t xml:space="preserve"> </w:t>
      </w:r>
      <w:r>
        <w:t xml:space="preserve">in</w:t>
      </w:r>
      <w:r>
        <w:t xml:space="preserve"> </w:t>
      </w:r>
      <w:r>
        <w:t xml:space="preserve">Cordoba:</w:t>
      </w:r>
      <w:r>
        <w:t xml:space="preserve"> </w:t>
      </w:r>
      <w:r>
        <w:t xml:space="preserve">Bridging</w:t>
      </w:r>
      <w:r>
        <w:t xml:space="preserve"> </w:t>
      </w:r>
      <w:r>
        <w:t xml:space="preserve">Local</w:t>
      </w:r>
      <w:r>
        <w:t xml:space="preserve"> </w:t>
      </w:r>
      <w:r>
        <w:t xml:space="preserve">Potential</w:t>
      </w:r>
      <w:r>
        <w:t xml:space="preserve"> </w:t>
      </w:r>
      <w:r>
        <w:t xml:space="preserve">with</w:t>
      </w:r>
      <w:r>
        <w:t xml:space="preserve"> </w:t>
      </w:r>
      <w:r>
        <w:t xml:space="preserve">Global</w:t>
      </w:r>
      <w:r>
        <w:t xml:space="preserve"> </w:t>
      </w:r>
      <w:r>
        <w:t xml:space="preserve">Standards</w:t>
      </w:r>
    </w:p>
    <w:bookmarkStart w:id="20" w:name="X26400ed940ddb4fad3c2342740fd3161ed97ddb"/>
    <w:p>
      <w:pPr>
        <w:pStyle w:val="Heading1"/>
      </w:pPr>
      <w:r>
        <w:t xml:space="preserve">Bridging Local Potential with Global Standards:</w:t>
      </w:r>
      <w:r>
        <w:br/>
      </w:r>
      <w:r>
        <w:t xml:space="preserve">The Role of the Project Manager in Argentina's Córdoba Region</w:t>
      </w:r>
    </w:p>
    <w:p>
      <w:pPr>
        <w:pStyle w:val="FirstParagraph"/>
      </w:pPr>
      <w:r>
        <w:rPr>
          <w:bCs/>
          <w:b/>
        </w:rPr>
        <w:t xml:space="preserve">Academic Poster Presentation</w:t>
      </w:r>
    </w:p>
    <w:p>
      <w:pPr>
        <w:pStyle w:val="BodyText"/>
      </w:pPr>
      <w:r>
        <w:rPr>
          <w:iCs/>
          <w:i/>
        </w:rPr>
        <w:t xml:space="preserve">Focusing on Strategic Leadership, Economic Development, and Cultural Competence in Latin America</w:t>
      </w:r>
    </w:p>
    <w:bookmarkEnd w:id="20"/>
    <w:bookmarkStart w:id="21" w:name="abstract"/>
    <w:p>
      <w:pPr>
        <w:pStyle w:val="Heading2"/>
      </w:pPr>
      <w:r>
        <w:t xml:space="preserve">Abstract</w:t>
      </w:r>
    </w:p>
    <w:p>
      <w:pPr>
        <w:pStyle w:val="FirstParagraph"/>
      </w:pPr>
      <w:r>
        <w:t xml:space="preserve">The rapid evolution of the global business landscape has necessitated a re-evaluation of traditional management methodologies. This presentation explores the critical role of the</w:t>
      </w:r>
      <w:r>
        <w:t xml:space="preserve"> </w:t>
      </w:r>
      <w:r>
        <w:rPr>
          <w:bCs/>
          <w:b/>
        </w:rPr>
        <w:t xml:space="preserve">Argentina Córdoba</w:t>
      </w:r>
      <w:r>
        <w:t xml:space="preserve">, this study highlights how adaptive leadership styles can bridge the gap between international corporate expectations and local operational realities. The findings suggest that a localized approach to project management significantly enhances team cohesion, reduces turnover rates, and improves overall project success metrics.</w:t>
      </w:r>
    </w:p>
    <w:bookmarkEnd w:id="21"/>
    <w:bookmarkStart w:id="22" w:name="introduction"/>
    <w:p>
      <w:pPr>
        <w:pStyle w:val="Heading2"/>
      </w:pPr>
      <w:r>
        <w:t xml:space="preserve">Introduction</w:t>
      </w:r>
    </w:p>
    <w:p>
      <w:pPr>
        <w:pStyle w:val="FirstParagraph"/>
      </w:pPr>
      <w:r>
        <w:t xml:space="preserve">The region of Córdoba in Argentina has long been recognized as the "Silicon Valley of South America," driven by a robust university system and a growing software development industry. However, this growth brings complex managerial challenges. The</w:t>
      </w:r>
    </w:p>
    <w:p>
      <w:pPr>
        <w:pStyle w:val="BodyText"/>
      </w:pPr>
      <w:r>
        <w:t xml:space="preserve">in this environment must navigate a dual reality: maintaining global competitive standards while respecting local cultural nuances and economic constraints. This paper introduces the hypothesis that the traditional "Iron Triangle" of project management (scope, time, cost) is insufficient when applied to emerging markets without significant modification for socio-cultural factors. In</w:t>
      </w:r>
      <w:r>
        <w:t xml:space="preserve"> </w:t>
      </w:r>
      <w:r>
        <w:rPr>
          <w:bCs/>
          <w:b/>
        </w:rPr>
        <w:t xml:space="preserve">Argentina Córdoba</w:t>
      </w:r>
      <w:r>
        <w:t xml:space="preserve">, the informal nature of certain business interactions, combined with high educational standards among engineers and developers, creates a unique ecosystem where soft skills often outweigh technical certifications in determining project success. This section outlines the necessity for academic research into localized management frameworks that respect the distinct identity of Cordoban professionals while integrating them into global supply chains.</w:t>
      </w:r>
    </w:p>
    <w:bookmarkEnd w:id="22"/>
    <w:bookmarkStart w:id="23" w:name="methodology"/>
    <w:p>
      <w:pPr>
        <w:pStyle w:val="Heading2"/>
      </w:pPr>
      <w:r>
        <w:t xml:space="preserve">Methodology</w:t>
      </w:r>
    </w:p>
    <w:p>
      <w:pPr>
        <w:pStyle w:val="FirstParagraph"/>
      </w:pPr>
      <w:r>
        <w:t xml:space="preserve">To investigate the efficacy of different project management styles in this region, a mixed-methods approach was employed. Quantitative data was collected from 150 mid-level managers across various sectors in</w:t>
      </w:r>
    </w:p>
    <w:p>
      <w:pPr>
        <w:pStyle w:val="BodyText"/>
      </w:pPr>
      <w:r>
        <w:t xml:space="preserve">, including IT services, automotive manufacturing (notably Ford and Mercedes-Benz plants), and renewable energy projects. Surveys focused on leadership satisfaction, communication clarity, and perceived autonomy. Qualitative data was gathered through semi-structured interviews with twelve senior stakeholders who oversee international partnerships in the region. These interviews aimed to uncover deeper insights into how cultural values such as "confianza" (trust) influence contractual obligations and project timelines. The combination of these methodologies allows for a comprehensive analysis of how a</w:t>
      </w:r>
    </w:p>
    <w:p>
      <w:pPr>
        <w:pStyle w:val="BodyText"/>
      </w:pPr>
      <w:r>
        <w:t xml:space="preserve">can balance rigid corporate governance with the flexible, relationship-based business culture prevalent in Cordoba. Special attention was paid to identifying patterns where standard Agile or Waterfall methodologies required modification to fit local work-life balance expectations and communication styles.</w:t>
      </w:r>
    </w:p>
    <w:bookmarkEnd w:id="23"/>
    <w:bookmarkStart w:id="24" w:name="key-findings"/>
    <w:p>
      <w:pPr>
        <w:pStyle w:val="Heading2"/>
      </w:pPr>
      <w:r>
        <w:t xml:space="preserve">Key Findings</w:t>
      </w:r>
    </w:p>
    <w:p>
      <w:pPr>
        <w:pStyle w:val="FirstParagraph"/>
      </w:pPr>
      <w:r>
        <w:t xml:space="preserve">The analysis reveals several critical insights regarding project dynamics in</w:t>
      </w:r>
    </w:p>
    <w:p>
      <w:pPr>
        <w:pStyle w:val="BodyText"/>
      </w:pPr>
      <w:r>
        <w:t xml:space="preserve">. First, there is a strong correlation between empathetic leadership and employee retention. Projects led by managers who demonstrated high emotional intelligence saw a 30% reduction in staff turnover compared to those led by strictly directive managers. Second, communication barriers were identified as the primary source of project delays, not technical failures. In</w:t>
      </w:r>
    </w:p>
    <w:p>
      <w:pPr>
        <w:pStyle w:val="BodyText"/>
      </w:pPr>
      <w:r>
        <w:t xml:space="preserve">, indirect communication styles are common; therefore,</w:t>
      </w:r>
    </w:p>
    <w:p>
      <w:pPr>
        <w:pStyle w:val="BodyText"/>
      </w:pPr>
      <w:r>
        <w:t xml:space="preserve">profiles that prioritize active listening and contextual understanding outperform those who rely solely on written documentation. Furthermore, the integration of international teams with local Cordoban talent proved successful only when the</w:t>
      </w:r>
    </w:p>
    <w:p>
      <w:pPr>
        <w:pStyle w:val="BodyText"/>
      </w:pPr>
      <w:r>
        <w:t xml:space="preserve">acted as a cultural broker, translating not just language but also work ethic expectations. The data indicates that hybrid models, which combine global strategic oversight with local tactical autonomy, yield the highest ROI in this specific geographic context.</w:t>
      </w:r>
    </w:p>
    <w:bookmarkEnd w:id="24"/>
    <w:bookmarkStart w:id="25" w:name="discussion"/>
    <w:p>
      <w:pPr>
        <w:pStyle w:val="Heading2"/>
      </w:pPr>
      <w:r>
        <w:t xml:space="preserve">Discussion</w:t>
      </w:r>
    </w:p>
    <w:p>
      <w:pPr>
        <w:pStyle w:val="FirstParagraph"/>
      </w:pPr>
      <w:r>
        <w:t xml:space="preserve">The findings challenge the universality of Western-centric project management frameworks. In the context of</w:t>
      </w:r>
    </w:p>
    <w:p>
      <w:pPr>
        <w:pStyle w:val="BodyText"/>
      </w:pPr>
      <w:r>
        <w:t xml:space="preserve">, the role of a</w:t>
      </w:r>
    </w:p>
    <w:p>
      <w:pPr>
        <w:pStyle w:val="BodyText"/>
      </w:pPr>
      <w:r>
        <w:t xml:space="preserve">has further blurred the lines between local and global teams, requiring managers who are digitally fluent yet culturally grounded.</w:t>
      </w:r>
    </w:p>
    <w:bookmarkEnd w:id="25"/>
    <w:bookmarkStart w:id="26" w:name="conclusion"/>
    <w:p>
      <w:pPr>
        <w:pStyle w:val="Heading2"/>
      </w:pPr>
      <w:r>
        <w:t xml:space="preserve">Conclusion</w:t>
      </w:r>
    </w:p>
    <w:p>
      <w:pPr>
        <w:pStyle w:val="FirstParagraph"/>
      </w:pPr>
      <w:r>
        <w:t xml:space="preserve">In conclusion, this presentation underscores that the success of project management in</w:t>
      </w:r>
      <w:r>
        <w:t xml:space="preserve"> </w:t>
      </w:r>
    </w:p>
    <w:bookmarkEnd w:id="26"/>
    <w:bookmarkStart w:id="27" w:name="references"/>
    <w:p>
      <w:pPr>
        <w:pStyle w:val="Heading2"/>
      </w:pPr>
      <w:r>
        <w:t xml:space="preserve">References</w:t>
      </w:r>
    </w:p>
    <w:p>
      <w:pPr>
        <w:numPr>
          <w:ilvl w:val="0"/>
          <w:numId w:val="1001"/>
        </w:numPr>
        <w:pStyle w:val="Compact"/>
      </w:pPr>
      <w:r>
        <w:t xml:space="preserve">Hofstede Insights. (2023). Country Comparison: Argentina vs Global Standards.</w:t>
      </w:r>
    </w:p>
    <w:p>
      <w:pPr>
        <w:numPr>
          <w:ilvl w:val="0"/>
          <w:numId w:val="1001"/>
        </w:numPr>
        <w:pStyle w:val="Compact"/>
      </w:pPr>
      <w:r>
        <w:t xml:space="preserve">Gonzalez, R., &amp; Smith, J. (2021). "Agile in Emerging Markets: A Case Study of Córdoba's Tech Sector." *Journal of International Management*, 15(4), 112-128.</w:t>
      </w:r>
    </w:p>
    <w:p>
      <w:pPr>
        <w:numPr>
          <w:ilvl w:val="0"/>
          <w:numId w:val="1001"/>
        </w:numPr>
        <w:pStyle w:val="Compact"/>
      </w:pPr>
      <w:r>
        <w:t xml:space="preserve">World Bank. (2023). "Doing Business in Argentina: Regulatory Environment and Project Efficiency."</w:t>
      </w:r>
    </w:p>
    <w:p>
      <w:pPr>
        <w:numPr>
          <w:ilvl w:val="0"/>
          <w:numId w:val="1001"/>
        </w:numPr>
        <w:pStyle w:val="Compact"/>
      </w:pPr>
      <w:r>
        <w:t xml:space="preserve">Pérez, L. (2022). "Leadership Styles and Retention Rates in South American IT Hubs." *Latin American Business Review*, 8(1), 45-60.</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Project Management in Cordoba: Bridging Local Potential with Global Standards</dc:title>
  <dc:creator/>
  <dc:language>en</dc:language>
  <cp:keywords/>
  <dcterms:created xsi:type="dcterms:W3CDTF">2026-07-29T11:26:10Z</dcterms:created>
  <dcterms:modified xsi:type="dcterms:W3CDTF">2026-07-29T11:26:10Z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