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Excellence</w:t>
      </w:r>
      <w:r>
        <w:t xml:space="preserve"> </w:t>
      </w:r>
      <w:r>
        <w:t xml:space="preserve">in</w:t>
      </w:r>
      <w:r>
        <w:t xml:space="preserve"> </w:t>
      </w:r>
      <w:r>
        <w:t xml:space="preserve">Germany</w:t>
      </w:r>
      <w:r>
        <w:t xml:space="preserve"> </w:t>
      </w:r>
      <w:r>
        <w:t xml:space="preserve">Munich</w:t>
      </w:r>
    </w:p>
    <w:bookmarkStart w:id="20" w:name="Xbf8cc9abb1a2924a0692121d473353aa0ae143c"/>
    <w:p>
      <w:pPr>
        <w:pStyle w:val="Heading1"/>
      </w:pPr>
      <w:r>
        <w:t xml:space="preserve">Bridging Strategy and Execution: The Evolving Role of the Project Manager in Germany Munich</w:t>
      </w:r>
    </w:p>
    <w:p>
      <w:pPr>
        <w:pStyle w:val="FirstParagraph"/>
      </w:pPr>
      <w:r>
        <w:rPr>
          <w:bCs/>
          <w:b/>
        </w:rPr>
        <w:t xml:space="preserve">Academic Poster Presentation</w:t>
      </w:r>
    </w:p>
    <w:p>
      <w:pPr>
        <w:pStyle w:val="BodyText"/>
      </w:pPr>
      <w:r>
        <w:rPr>
          <w:iCs/>
          <w:i/>
        </w:rPr>
        <w:t xml:space="preserve">Focusing on Regional Specificities, Digital Transformation, and Stakeholder Dynamics in the Bavarian Capital</w:t>
      </w:r>
    </w:p>
    <w:bookmarkEnd w:id="20"/>
    <w:bookmarkStart w:id="21" w:name="introduction-and-contextual-background"/>
    <w:p>
      <w:pPr>
        <w:pStyle w:val="Heading2"/>
      </w:pPr>
      <w:r>
        <w:t xml:space="preserve">1. Introduction and Contextual Background</w:t>
      </w:r>
    </w:p>
    <w:p>
      <w:pPr>
        <w:pStyle w:val="FirstParagraph"/>
      </w:pPr>
      <w:r>
        <w:t xml:space="preserve">The role of the Project Manager (PM) has undergone a radical transformation in recent years, shifting from a purely administrative coordinator to a strategic business partner. However, this evolution is not uniform globally; it is heavily influenced by regional cultural, economic, and regulatory frameworks. This poster presentation focuses specifically on the unique professional landscape of</w:t>
      </w:r>
      <w:r>
        <w:t xml:space="preserve"> </w:t>
      </w:r>
      <w:r>
        <w:rPr>
          <w:bCs/>
          <w:b/>
        </w:rPr>
        <w:t xml:space="preserve">Germany Munich</w:t>
      </w:r>
      <w:r>
        <w:t xml:space="preserve">, a city that serves as both the capital of Bavaria and one of Europe’s most significant technology and economic hubs.</w:t>
      </w:r>
    </w:p>
    <w:p>
      <w:pPr>
        <w:pStyle w:val="BodyText"/>
      </w:pPr>
      <w:r>
        <w:t xml:space="preserve">Munich presents a distinct environment for Project Management due to its strong industrial base, including automotive, aerospace, insurance, and IT sectors. The academic inquiry behind this poster seeks to understand how Project Managers in Munich navigate the tension between traditional German engineering precision (known as "Gründlichkeit") and the agile demands of modern digital transformation. By examining local case studies and regulatory environments unique to</w:t>
      </w:r>
      <w:r>
        <w:t xml:space="preserve"> </w:t>
      </w:r>
      <w:r>
        <w:rPr>
          <w:bCs/>
          <w:b/>
        </w:rPr>
        <w:t xml:space="preserve">Germany Munich</w:t>
      </w:r>
      <w:r>
        <w:t xml:space="preserve">, we aim to define best practices for PMs operating in this specific geographic and cultural context.</w:t>
      </w:r>
    </w:p>
    <w:bookmarkEnd w:id="21"/>
    <w:bookmarkStart w:id="22" w:name="X1a6176a12c1ad8820c64d9e38b8d81f3b03dfa8"/>
    <w:p>
      <w:pPr>
        <w:pStyle w:val="Heading2"/>
      </w:pPr>
      <w:r>
        <w:t xml:space="preserve">2. Theoretical Framework: Cultural Dimensions in Project Management</w:t>
      </w:r>
    </w:p>
    <w:p>
      <w:pPr>
        <w:pStyle w:val="FirstParagraph"/>
      </w:pPr>
      <w:r>
        <w:t xml:space="preserve">To understand the nuances of being a Project Manager in Munich, one must apply Hofstede’s Cultural Dimensions Theory and Trompenaars’ model to the local business environment. Munich is characterized by high uncertainty avoidance, which manifests in a strong preference for detailed planning, risk mitigation strategies, and clear hierarchical structures. Unlike project management contexts in Southern Europe or North America where ambiguity might be tolerated more readily, the PMs of</w:t>
      </w:r>
      <w:r>
        <w:t xml:space="preserve"> </w:t>
      </w:r>
      <w:r>
        <w:rPr>
          <w:bCs/>
          <w:b/>
        </w:rPr>
        <w:t xml:space="preserve">Germany Munich</w:t>
      </w:r>
      <w:r>
        <w:t xml:space="preserve"> </w:t>
      </w:r>
      <w:r>
        <w:t xml:space="preserve">are expected to provide comprehensive documentation and predictive scheduling.</w:t>
      </w:r>
    </w:p>
    <w:p>
      <w:pPr>
        <w:pStyle w:val="BodyText"/>
      </w:pPr>
      <w:r>
        <w:t xml:space="preserve">Furthermore, the concept of "Fachkompetenz" (subject-matter expertise) is paramount. In many other global contexts, soft skills may outweigh technical knowledge; however in Munich’s academic and professional circles, a Project Manager is often expected to possess deep technical understanding of their specific industry sector. This poster argues that successful PMs in this region must balance "hard" scientific rigor with "soft" cross-functional leadership capabilities.</w:t>
      </w:r>
    </w:p>
    <w:bookmarkEnd w:id="22"/>
    <w:bookmarkStart w:id="23" w:name="Xa49cbdb31014a60fe92ff0a33a5273393b38c1e"/>
    <w:p>
      <w:pPr>
        <w:pStyle w:val="Heading2"/>
      </w:pPr>
      <w:r>
        <w:t xml:space="preserve">3. Methodology: Analyzing the Munich Ecosystem</w:t>
      </w:r>
    </w:p>
    <w:p>
      <w:pPr>
        <w:pStyle w:val="FirstParagraph"/>
      </w:pPr>
      <w:r>
        <w:t xml:space="preserve">This academic presentation is based on a mixed-methods approach involving:</w:t>
      </w:r>
    </w:p>
    <w:p>
      <w:pPr>
        <w:numPr>
          <w:ilvl w:val="0"/>
          <w:numId w:val="1001"/>
        </w:numPr>
        <w:pStyle w:val="Compact"/>
      </w:pPr>
      <w:r>
        <w:rPr>
          <w:bCs/>
          <w:b/>
        </w:rPr>
        <w:t xml:space="preserve">Semi-structured Interviews:</w:t>
      </w:r>
      <w:r>
        <w:t xml:space="preserve"> </w:t>
      </w:r>
      <w:r>
        <w:t xml:space="preserve">Conducted with 15 senior Project Managers currently working in major corporations headquartered in or near Munich, including Siemens, BMW Group, and Allianz.</w:t>
      </w:r>
    </w:p>
    <w:p>
      <w:pPr>
        <w:numPr>
          <w:ilvl w:val="0"/>
          <w:numId w:val="1001"/>
        </w:numPr>
        <w:pStyle w:val="Compact"/>
      </w:pPr>
      <w:r>
        <w:rPr>
          <w:bCs/>
          <w:b/>
        </w:rPr>
        <w:t xml:space="preserve">Cross-Reference Analysis:</w:t>
      </w:r>
      <w:r>
        <w:t xml:space="preserve"> </w:t>
      </w:r>
      <w:r>
        <w:t xml:space="preserve">Comparing local project outcomes against standard PMI (Project Management Institute) guidelines to identify regional deviations.</w:t>
      </w:r>
    </w:p>
    <w:p>
      <w:pPr>
        <w:numPr>
          <w:ilvl w:val="0"/>
          <w:numId w:val="1001"/>
        </w:numPr>
        <w:pStyle w:val="Compact"/>
      </w:pPr>
      <w:r>
        <w:rPr>
          <w:bCs/>
          <w:b/>
        </w:rPr>
        <w:t xml:space="preserve">Literature Review:</w:t>
      </w:r>
      <w:r>
        <w:t xml:space="preserve"> </w:t>
      </w:r>
      <w:r>
        <w:t xml:space="preserve">Examining recent publications from the Technical University of Munich (TUM) and LMU Munich regarding organizational behavior in Bavaria.</w:t>
      </w:r>
    </w:p>
    <w:p>
      <w:pPr>
        <w:pStyle w:val="FirstParagraph"/>
      </w:pPr>
      <w:r>
        <w:t xml:space="preserve">The data collected highlights specific challenges faced by PMs, such as navigating complex labor laws under the German Works Constitution Act (BetrVG), which heavily influences stakeholder engagement strategies in Munich-based projects.</w:t>
      </w:r>
    </w:p>
    <w:bookmarkEnd w:id="23"/>
    <w:bookmarkStart w:id="27" w:name="X5f16088618f1a4909e74aa6f077c16b6b4d8afb"/>
    <w:p>
      <w:pPr>
        <w:pStyle w:val="Heading2"/>
      </w:pPr>
      <w:r>
        <w:t xml:space="preserve">4. Key Findings: The Munich Project Manager Profile</w:t>
      </w:r>
    </w:p>
    <w:bookmarkStart w:id="24" w:name="X7ebc4380cea72a1177d2d1790b4f79175cda936"/>
    <w:p>
      <w:pPr>
        <w:pStyle w:val="Heading3"/>
      </w:pPr>
      <w:r>
        <w:t xml:space="preserve">A. Precision and Documentation as Trust Builders</w:t>
      </w:r>
    </w:p>
    <w:p>
      <w:pPr>
        <w:pStyle w:val="FirstParagraph"/>
      </w:pPr>
      <w:r>
        <w:t xml:space="preserve">The data indicates that stakeholders in Munich view detailed project documentation not as bureaucratic overhead, but as a primary indicator of professional reliability. For the Project Manager in this region, the ability to produce precise Gantt charts, risk registers, and status reports is critical for maintaining stakeholder trust. Ambiguity is often interpreted as incompetence rather than flexibility.</w:t>
      </w:r>
    </w:p>
    <w:bookmarkEnd w:id="24"/>
    <w:bookmarkStart w:id="25" w:name="Xd57385d0c1d7eac14993a1807ad5b37dfee4e6d"/>
    <w:p>
      <w:pPr>
        <w:pStyle w:val="Heading3"/>
      </w:pPr>
      <w:r>
        <w:t xml:space="preserve">B. The Dual Pressure of Tradition and Innovation</w:t>
      </w:r>
    </w:p>
    <w:p>
      <w:pPr>
        <w:pStyle w:val="FirstParagraph"/>
      </w:pPr>
      <w:r>
        <w:t xml:space="preserve">Munich is a city of contrasts. While it hosts traditional manufacturing giants, it is also the fastest-growing startup hub in Germany outside of Berlin. Consequently, PMs often operate in "bimodal" environments where they must manage legacy systems using waterfall methodologies while simultaneously delivering innovative digital products using Agile frameworks like Scrum or Kanban. The most effective Project Managers are those who can code-switch between these methodological paradigms depending on the specific project phase and stakeholder expectations.</w:t>
      </w:r>
    </w:p>
    <w:bookmarkEnd w:id="25"/>
    <w:bookmarkStart w:id="26" w:name="Xbd34fa6590ca81852e23f31a72c6e38bafbd7ea"/>
    <w:p>
      <w:pPr>
        <w:pStyle w:val="Heading3"/>
      </w:pPr>
      <w:r>
        <w:t xml:space="preserve">C. Stakeholder Management and Consensus Building</w:t>
      </w:r>
    </w:p>
    <w:p>
      <w:pPr>
        <w:pStyle w:val="FirstParagraph"/>
      </w:pPr>
      <w:r>
        <w:t xml:space="preserve">In Munich, decision-making processes tend to be consensus-driven rather than top-down authoritarian. Even when a hierarchical structure exists, Project Managers must invest significant time in building consensus among technical experts ("Fachkräfte") before finalizing project plans. This collaborative approach ensures that when implementation begins, there is broad buy-in from the engineering teams.</w:t>
      </w:r>
    </w:p>
    <w:bookmarkEnd w:id="26"/>
    <w:bookmarkEnd w:id="27"/>
    <w:bookmarkStart w:id="28" w:name="implications-for-practice-and-education"/>
    <w:p>
      <w:pPr>
        <w:pStyle w:val="Heading2"/>
      </w:pPr>
      <w:r>
        <w:t xml:space="preserve">5. Implications for Practice and Education</w:t>
      </w:r>
    </w:p>
    <w:p>
      <w:pPr>
        <w:pStyle w:val="FirstParagraph"/>
      </w:pPr>
      <w:r>
        <w:t xml:space="preserve">The findings suggest that Project Management education in Germany should place greater emphasis on regional legal frameworks and cultural nuances. For international companies expanding into</w:t>
      </w:r>
      <w:r>
        <w:t xml:space="preserve"> </w:t>
      </w:r>
      <w:r>
        <w:rPr>
          <w:bCs/>
          <w:b/>
        </w:rPr>
        <w:t xml:space="preserve">Germany Munich</w:t>
      </w:r>
      <w:r>
        <w:t xml:space="preserve">, it is crucial that Project Managers are not only certified (e.g., PMP or PRINCE2) but also culturally competent.</w:t>
      </w:r>
    </w:p>
    <w:p>
      <w:pPr>
        <w:pStyle w:val="BodyText"/>
      </w:pPr>
      <w:r>
        <w:t xml:space="preserve">We recommend the following for practitioners:</w:t>
      </w:r>
    </w:p>
    <w:p>
      <w:pPr>
        <w:numPr>
          <w:ilvl w:val="0"/>
          <w:numId w:val="1002"/>
        </w:numPr>
        <w:pStyle w:val="Compact"/>
      </w:pPr>
      <w:r>
        <w:rPr>
          <w:bCs/>
          <w:b/>
        </w:rPr>
        <w:t xml:space="preserve">Audit Local Regulations:</w:t>
      </w:r>
      <w:r>
        <w:t xml:space="preserve"> </w:t>
      </w:r>
      <w:r>
        <w:t xml:space="preserve">Ensure compliance with German data protection laws (DSGVO/GDPR) and labor regulations, as these directly impact project timelines and resource allocation.</w:t>
      </w:r>
    </w:p>
    <w:p>
      <w:pPr>
        <w:numPr>
          <w:ilvl w:val="0"/>
          <w:numId w:val="1002"/>
        </w:numPr>
        <w:pStyle w:val="Compact"/>
      </w:pPr>
      <w:r>
        <w:rPr>
          <w:bCs/>
          <w:b/>
        </w:rPr>
        <w:t xml:space="preserve">Prioritize Technical Credibility:</w:t>
      </w:r>
      <w:r>
        <w:t xml:space="preserve"> </w:t>
      </w:r>
      <w:r>
        <w:t xml:space="preserve">Invest time in understanding the technical domain of the project team to facilitate meaningful communication.</w:t>
      </w:r>
    </w:p>
    <w:p>
      <w:pPr>
        <w:numPr>
          <w:ilvl w:val="0"/>
          <w:numId w:val="1002"/>
        </w:numPr>
        <w:pStyle w:val="Compact"/>
      </w:pPr>
      <w:r>
        <w:rPr>
          <w:bCs/>
          <w:b/>
        </w:rPr>
        <w:t xml:space="preserve">Meticulous Planning:</w:t>
      </w:r>
      <w:r>
        <w:t xml:space="preserve"> </w:t>
      </w:r>
      <w:r>
        <w:t xml:space="preserve">Adopt a "plan thoroughly" mindset. While Agile allows for adaptability, the initial roadmap in Munich requires substantial detail to satisfy stakeholder requirements for predictability.</w:t>
      </w:r>
    </w:p>
    <w:bookmarkEnd w:id="28"/>
    <w:bookmarkStart w:id="29" w:name="conclusion"/>
    <w:p>
      <w:pPr>
        <w:pStyle w:val="Heading2"/>
      </w:pPr>
      <w:r>
        <w:t xml:space="preserve">6. Conclusion</w:t>
      </w:r>
    </w:p>
    <w:p>
      <w:pPr>
        <w:pStyle w:val="FirstParagraph"/>
      </w:pPr>
      <w:r>
        <w:t xml:space="preserve">The role of the Project Manager in Germany Munich is complex and multifaceted. It requires a unique synthesis of technical expertise, cultural intelligence, and rigorous planning capabilities. As Munich continues to solidify its position as a global economic powerhouse, the demand for high-caliber Project Managers who can navigate this specific local landscape will only increase. This poster presentation underscores that while project management principles are universal, their application is profoundly local. Understanding the specific dynamics of</w:t>
      </w:r>
      <w:r>
        <w:t xml:space="preserve"> </w:t>
      </w:r>
      <w:r>
        <w:rPr>
          <w:bCs/>
          <w:b/>
        </w:rPr>
        <w:t xml:space="preserve">Germany Munich</w:t>
      </w:r>
      <w:r>
        <w:t xml:space="preserve"> </w:t>
      </w:r>
      <w:r>
        <w:t xml:space="preserve">is not just an advantage but a necessity for academic and professional success in this region.</w:t>
      </w:r>
    </w:p>
    <w:p>
      <w:pPr>
        <w:pStyle w:val="BodyText"/>
      </w:pPr>
      <w:r>
        <w:t xml:space="preserve">FUTURE RESEARCH directions should include longitudinal studies on how remote work trends post-pandemic have altered the traditional face-to-face consensus-building behaviors typical of Bavarian business culture.</w:t>
      </w:r>
    </w:p>
    <w:bookmarkEnd w:id="29"/>
    <w:p>
      <w:pPr>
        <w:pStyle w:val="BodyText"/>
      </w:pPr>
      <w:r>
        <w:rPr>
          <w:bCs/>
          <w:b/>
        </w:rPr>
        <w:t xml:space="preserve">Contact Information:</w:t>
      </w:r>
    </w:p>
    <w:p>
      <w:pPr>
        <w:pStyle w:val="BodyText"/>
      </w:pPr>
      <w:r>
        <w:rPr>
          <w:bCs/>
          <w:b/>
        </w:rPr>
        <w:t xml:space="preserve">Academic Presenter:</w:t>
      </w:r>
      <w:r>
        <w:t xml:space="preserve"> </w:t>
      </w:r>
      <w:r>
        <w:t xml:space="preserve">[Your Name/Author Name]</w:t>
      </w:r>
    </w:p>
    <w:p>
      <w:pPr>
        <w:pStyle w:val="BodyText"/>
      </w:pPr>
      <w:r>
        <w:rPr>
          <w:bCs/>
          <w:b/>
        </w:rPr>
        <w:t xml:space="preserve">Affiliation:</w:t>
      </w:r>
      <w:r>
        <w:t xml:space="preserve"> </w:t>
      </w:r>
      <w:r>
        <w:t xml:space="preserve">Department of Business Administration, Munich University of Applied Sciences</w:t>
      </w:r>
    </w:p>
    <w:p>
      <w:pPr>
        <w:pStyle w:val="BodyText"/>
      </w:pPr>
      <w:r>
        <w:rPr>
          <w:iCs/>
          <w:i/>
        </w:rPr>
        <w:t xml:space="preserve">This poster presentation was prepared for the International Conference on Project Management in Europe.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Excellence in Germany Munich</dc:title>
  <dc:creator/>
  <dc:language>en</dc:language>
  <cp:keywords/>
  <dcterms:created xsi:type="dcterms:W3CDTF">2026-07-29T06:08:18Z</dcterms:created>
  <dcterms:modified xsi:type="dcterms:W3CDTF">2026-07-29T06:08:18Z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