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Project</w:t>
      </w:r>
      <w:r>
        <w:t xml:space="preserve"> </w:t>
      </w:r>
      <w:r>
        <w:t xml:space="preserve">Management</w:t>
      </w:r>
      <w:r>
        <w:t xml:space="preserve"> </w:t>
      </w:r>
      <w:r>
        <w:t xml:space="preserve">Strategies</w:t>
      </w:r>
      <w:r>
        <w:t xml:space="preserve"> </w:t>
      </w:r>
      <w:r>
        <w:t xml:space="preserve">in</w:t>
      </w:r>
      <w:r>
        <w:t xml:space="preserve"> </w:t>
      </w:r>
      <w:r>
        <w:t xml:space="preserve">Italy,</w:t>
      </w:r>
      <w:r>
        <w:t xml:space="preserve"> </w:t>
      </w:r>
      <w:r>
        <w:t xml:space="preserve">Naples</w:t>
      </w:r>
    </w:p>
    <w:bookmarkStart w:id="20" w:name="Xd806ac32754ca18d074e9d2678a965e5177443f"/>
    <w:p>
      <w:pPr>
        <w:pStyle w:val="Heading1"/>
      </w:pPr>
      <w:r>
        <w:t xml:space="preserve">Bridging Tradition and Innovation: Project Manager Frameworks in Italy, Naples</w:t>
      </w:r>
    </w:p>
    <w:p>
      <w:pPr>
        <w:pStyle w:val="FirstParagraph"/>
      </w:pPr>
      <w:r>
        <w:t xml:space="preserve">Prepared for Academic Dissemination in the Context of Southern European Urban Development</w:t>
      </w:r>
    </w:p>
    <w:p>
      <w:pPr>
        <w:pStyle w:val="BodyText"/>
      </w:pPr>
      <w:r>
        <w:t xml:space="preserve">Author Name</w:t>
      </w:r>
      <w:r>
        <w:br/>
      </w:r>
      <w:r>
        <w:t xml:space="preserve">Department of Engineering and Management</w:t>
      </w:r>
      <w:r>
        <w:br/>
      </w:r>
      <w:r>
        <w:t xml:space="preserve">University Reference Institution, Naples, Italy</w:t>
      </w:r>
    </w:p>
    <w:bookmarkEnd w:id="20"/>
    <w:bookmarkStart w:id="21" w:name="abstract"/>
    <w:p>
      <w:pPr>
        <w:pStyle w:val="Heading3"/>
      </w:pPr>
      <w:r>
        <w:t xml:space="preserve">Abstract</w:t>
      </w:r>
    </w:p>
    <w:p>
      <w:pPr>
        <w:pStyle w:val="FirstParagraph"/>
      </w:pPr>
      <w:r>
        <w:t xml:space="preserve">This academic poster presentation explores the critical role of the</w:t>
      </w:r>
      <w:r>
        <w:t xml:space="preserve"> </w:t>
      </w:r>
      <w:r>
        <w:rPr>
          <w:bCs/>
          <w:b/>
        </w:rPr>
        <w:t xml:space="preserve">Project Manager</w:t>
      </w:r>
      <w:r>
        <w:t xml:space="preserve">Italy, Naples. As a historical hub with complex bureaucratic landscapes and rich cultural heritage, Naples presents unique challenges for effective project delivery. This study examines how contemporary</w:t>
      </w:r>
      <w:r>
        <w:t xml:space="preserve"> </w:t>
      </w:r>
      <w:r>
        <w:rPr>
          <w:iCs/>
          <w:i/>
        </w:rPr>
        <w:t xml:space="preserve">Poster Presentation academic</w:t>
      </w:r>
    </w:p>
    <w:bookmarkEnd w:id="21"/>
    <w:bookmarkStart w:id="22" w:name="introduction-and-regional-context"/>
    <w:p>
      <w:pPr>
        <w:pStyle w:val="Heading3"/>
      </w:pPr>
      <w:r>
        <w:t xml:space="preserve">1. Introduction and Regional Context</w:t>
      </w:r>
    </w:p>
    <w:p>
      <w:pPr>
        <w:pStyle w:val="FirstParagraph"/>
      </w:pPr>
      <w:r>
        <w:t xml:space="preserve">The city of Naples, situated in the Campania region of southern Italy, represents a microcosm of broader challenges facing European urban centers. However, it possesses distinct characteristics that dictate specific approaches to construction and infrastructure management. The local economic landscape is heavily influenced by tourism, manufacturing (particularly textiles and ceramics), and significant public sector investments aimed at revitalizing historical sites.</w:t>
      </w:r>
    </w:p>
    <w:p>
      <w:pPr>
        <w:pStyle w:val="BodyText"/>
      </w:pPr>
      <w:r>
        <w:t xml:space="preserve">In this context, the role of the</w:t>
      </w:r>
      <w:r>
        <w:t xml:space="preserve"> </w:t>
      </w:r>
      <w:r>
        <w:rPr>
          <w:bCs/>
          <w:b/>
        </w:rPr>
        <w:t xml:space="preserve">Project Manager</w:t>
      </w:r>
      <w:r>
        <w:t xml:space="preserve"> </w:t>
      </w:r>
      <w:r>
        <w:t xml:space="preserve">transcends simple task coordination. It involves navigating a dense network of institutional stakeholders, from local municipal councils to national heritage protection agencies (Soprintendenza). The academic discourse surrounding project management often overlooks these regional nuances. This presentation aims to fill that gap by providing an</w:t>
      </w:r>
      <w:r>
        <w:t xml:space="preserve"> </w:t>
      </w:r>
      <w:r>
        <w:rPr>
          <w:iCs/>
          <w:i/>
        </w:rPr>
        <w:t xml:space="preserve">academic poster presentation</w:t>
      </w:r>
      <w:r>
        <w:t xml:space="preserve"> </w:t>
      </w:r>
      <w:r>
        <w:t xml:space="preserve">framework that highlights the necessity of culturally competent project leadership.</w:t>
      </w:r>
    </w:p>
    <w:p>
      <w:pPr>
        <w:pStyle w:val="BodyText"/>
      </w:pPr>
      <w:r>
        <w:t xml:space="preserve">The objective is to demonstrate how a structured visual approach, typical of academic posters, can effectively communicate the complexities of managing large-scale projects in Naples. By visualizing data on delays, budget overruns related to bureaucratic processes, and stakeholder satisfaction rates we can derive actionable insights for practitioners operating in</w:t>
      </w:r>
      <w:r>
        <w:t xml:space="preserve"> </w:t>
      </w:r>
      <w:r>
        <w:rPr>
          <w:bCs/>
          <w:b/>
        </w:rPr>
        <w:t xml:space="preserve">Italy</w:t>
      </w:r>
      <w:r>
        <w:t xml:space="preserve">.</w:t>
      </w:r>
    </w:p>
    <w:bookmarkEnd w:id="22"/>
    <w:bookmarkStart w:id="23" w:name="Xab212c8aae2c93d7cdf7f0fde65dd8a7b81dc38"/>
    <w:p>
      <w:pPr>
        <w:pStyle w:val="Heading3"/>
      </w:pPr>
      <w:r>
        <w:t xml:space="preserve">2. The Unique Challenges of Project Management in Naples</w:t>
      </w:r>
    </w:p>
    <w:p>
      <w:pPr>
        <w:numPr>
          <w:ilvl w:val="0"/>
          <w:numId w:val="1001"/>
        </w:numPr>
        <w:pStyle w:val="Compact"/>
      </w:pPr>
      <w:r>
        <w:rPr>
          <w:bCs/>
          <w:b/>
        </w:rPr>
        <w:t xml:space="preserve">Bureaucratic Complexity:</w:t>
      </w:r>
    </w:p>
    <w:p>
      <w:pPr>
        <w:numPr>
          <w:ilvl w:val="0"/>
          <w:numId w:val="1001"/>
        </w:numPr>
        <w:pStyle w:val="Compact"/>
      </w:pPr>
      <w:r>
        <w:rPr>
          <w:bCs/>
          <w:b/>
        </w:rPr>
        <w:t xml:space="preserve">Cultural Heritage Constraints:</w:t>
      </w:r>
    </w:p>
    <w:p>
      <w:pPr>
        <w:numPr>
          <w:ilvl w:val="0"/>
          <w:numId w:val="1000"/>
        </w:numPr>
        <w:pStyle w:val="Compact"/>
      </w:pPr>
      <w:r>
        <w:t xml:space="preserve">Naples is an open-air museum. Almost any infrastructure project must undergo rigorous archaeological assessments. The Project Manager must integrate contingency plans for unexpected historical discoveries, which are frequent in this region.</w:t>
      </w:r>
    </w:p>
    <w:p>
      <w:pPr>
        <w:numPr>
          <w:ilvl w:val="0"/>
          <w:numId w:val="1001"/>
        </w:numPr>
        <w:pStyle w:val="Compact"/>
      </w:pPr>
      <w:r>
        <w:rPr>
          <w:bCs/>
          <w:b/>
        </w:rPr>
        <w:t xml:space="preserve">Social Dynamics:</w:t>
      </w:r>
    </w:p>
    <w:p>
      <w:pPr>
        <w:numPr>
          <w:ilvl w:val="0"/>
          <w:numId w:val="1000"/>
        </w:numPr>
        <w:pStyle w:val="Compact"/>
      </w:pPr>
      <w:r>
        <w:t xml:space="preserve">Community engagement in Naples is intense. Successful projects require not just technical excellence but also strong social license to operate, involving local communities and civil society groups early in the planning phase.</w:t>
      </w:r>
    </w:p>
    <w:bookmarkEnd w:id="23"/>
    <w:bookmarkStart w:id="24" w:name="methodological-framework"/>
    <w:p>
      <w:pPr>
        <w:pStyle w:val="Heading3"/>
      </w:pPr>
      <w:r>
        <w:t xml:space="preserve">3. Methodological Framework</w:t>
      </w:r>
    </w:p>
    <w:p>
      <w:pPr>
        <w:pStyle w:val="FirstParagraph"/>
      </w:pPr>
      <w:r>
        <w:t xml:space="preserve">The study employs a mixed-methods approach, combining quantitative analysis of project timelines with qualitative interviews of senior professionals working in</w:t>
      </w:r>
      <w:r>
        <w:t xml:space="preserve"> </w:t>
      </w:r>
      <w:r>
        <w:rPr>
          <w:bCs/>
          <w:b/>
        </w:rPr>
        <w:t xml:space="preserve">Naples</w:t>
      </w:r>
      <w:r>
        <w:t xml:space="preserve">. The data was synthesized into an academic visual format, specifically designed for an</w:t>
      </w:r>
      <w:r>
        <w:t xml:space="preserve"> </w:t>
      </w:r>
      <w:r>
        <w:rPr>
          <w:iCs/>
          <w:i/>
        </w:rPr>
        <w:t xml:space="preserve">academic poster presentation</w:t>
      </w:r>
      <w:r>
        <w:t xml:space="preserve">, to ensure clarity and impact for conference attendees.</w:t>
      </w:r>
    </w:p>
    <w:p>
      <w:pPr>
        <w:pStyle w:val="BodyText"/>
      </w:pPr>
      <w:r>
        <w:rPr>
          <w:bCs/>
          <w:b/>
        </w:rPr>
        <w:t xml:space="preserve">Data Collection:</w:t>
      </w:r>
    </w:p>
    <w:p>
      <w:pPr>
        <w:pStyle w:val="BodyText"/>
      </w:pPr>
      <w:r>
        <w:t xml:space="preserve">We analyzed 50 completed infrastructure and renovation projects in Naples between 2015 and 2023. Key metrics included adherence to schedule, budget variance, and stakeholder engagement scores.</w:t>
      </w:r>
    </w:p>
    <w:p>
      <w:pPr>
        <w:pStyle w:val="BodyText"/>
      </w:pPr>
      <w:r>
        <w:t xml:space="preserve">The Project Manager’s Toolkit:</w:t>
      </w:r>
    </w:p>
    <w:p>
      <w:pPr>
        <w:pStyle w:val="BodyText"/>
      </w:pPr>
      <w:r>
        <w:t xml:space="preserve">We identified three core competencies required for the modern</w:t>
      </w:r>
      <w:r>
        <w:t xml:space="preserve"> </w:t>
      </w:r>
      <w:r>
        <w:rPr>
          <w:bCs/>
          <w:b/>
        </w:rPr>
        <w:t xml:space="preserve">Project Manager</w:t>
      </w:r>
    </w:p>
    <w:p>
      <w:pPr>
        <w:numPr>
          <w:ilvl w:val="0"/>
          <w:numId w:val="1002"/>
        </w:numPr>
        <w:pStyle w:val="Compact"/>
      </w:pPr>
      <w:r>
        <w:rPr>
          <w:iCs/>
          <w:i/>
        </w:rPr>
        <w:t xml:space="preserve">Cultural Intelligence (CQ):</w:t>
      </w:r>
    </w:p>
    <w:p>
      <w:pPr>
        <w:numPr>
          <w:ilvl w:val="0"/>
          <w:numId w:val="1000"/>
        </w:numPr>
        <w:pStyle w:val="Compact"/>
      </w:pPr>
      <w:r>
        <w:t xml:space="preserve">An ability to interpret and adapt to local cultural norms and business etiquette.</w:t>
      </w:r>
    </w:p>
    <w:p>
      <w:pPr>
        <w:numPr>
          <w:ilvl w:val="0"/>
          <w:numId w:val="1002"/>
        </w:numPr>
        <w:pStyle w:val="Compact"/>
      </w:pPr>
      <w:r>
        <w:rPr>
          <w:iCs/>
          <w:i/>
        </w:rPr>
        <w:t xml:space="preserve">Navigational Agility:The capacity to pivot plans in response to regulatory changes or archaeological findings without significant cost penalties.</w:t>
      </w:r>
    </w:p>
    <w:p>
      <w:pPr>
        <w:numPr>
          <w:ilvl w:val="0"/>
          <w:numId w:val="1002"/>
        </w:numPr>
        <w:pStyle w:val="Compact"/>
      </w:pPr>
      <w:r>
        <w:t xml:space="preserve">Stakeholder Diplomacy:</w:t>
      </w:r>
    </w:p>
    <w:p>
      <w:pPr>
        <w:numPr>
          <w:ilvl w:val="0"/>
          <w:numId w:val="1000"/>
        </w:numPr>
        <w:pStyle w:val="Compact"/>
      </w:pPr>
      <w:r>
        <w:t xml:space="preserve">Aptitude for managing expectations among diverse groups, including government officials, private investors, and local residents.</w:t>
      </w:r>
    </w:p>
    <w:bookmarkEnd w:id="24"/>
    <w:bookmarkStart w:id="25" w:name="X2ea4ead9b0f3999ce0823f9046da5010d00f109"/>
    <w:p>
      <w:pPr>
        <w:pStyle w:val="Heading3"/>
      </w:pPr>
      <w:r>
        <w:t xml:space="preserve">4. Visualizing Success: The Poster Presentation Approach</w:t>
      </w:r>
    </w:p>
    <w:p>
      <w:pPr>
        <w:pStyle w:val="FirstParagraph"/>
      </w:pPr>
      <w:r>
        <w:t xml:space="preserve">This section details why the</w:t>
      </w:r>
      <w:r>
        <w:t xml:space="preserve"> </w:t>
      </w:r>
      <w:r>
        <w:rPr>
          <w:iCs/>
          <w:i/>
        </w:rPr>
        <w:t xml:space="preserve">academic poster presentation</w:t>
      </w:r>
      <w:r>
        <w:t xml:space="preserve"> </w:t>
      </w:r>
      <w:r>
        <w:t xml:space="preserve">is an ideal medium for disseminating these findings in Italy.</w:t>
      </w:r>
    </w:p>
    <w:p>
      <w:pPr>
        <w:pStyle w:val="BodyText"/>
      </w:pPr>
      <w:r>
        <w:t xml:space="preserve">The visual nature of posters allows for immediate comprehension of complex data relationships, such as the correlation between early stakeholder involvement and reduced project delays. In academic conferences held in cities like Naples, where attendees may have varying backgrounds (engineers, historians, policymakers), this format bridges disciplinary gaps effectively.</w:t>
      </w:r>
    </w:p>
    <w:p>
      <w:pPr>
        <w:pStyle w:val="BodyText"/>
      </w:pPr>
      <w:r>
        <w:t xml:space="preserve">The poster design emphasizes:</w:t>
      </w:r>
    </w:p>
    <w:p>
      <w:pPr>
        <w:numPr>
          <w:ilvl w:val="0"/>
          <w:numId w:val="1003"/>
        </w:numPr>
        <w:pStyle w:val="Compact"/>
      </w:pPr>
      <w:r>
        <w:rPr>
          <w:bCs/>
          <w:b/>
        </w:rPr>
        <w:t xml:space="preserve">Data Density:</w:t>
      </w:r>
      <w:r>
        <w:t xml:space="preserve"> </w:t>
      </w:r>
      <w:r>
        <w:t xml:space="preserve">High information-to-white-space ratio to respect the professional time of viewers.</w:t>
      </w:r>
    </w:p>
    <w:bookmarkEnd w:id="25"/>
    <w:bookmarkStart w:id="26" w:name="key-findings"/>
    <w:p>
      <w:pPr>
        <w:pStyle w:val="Heading3"/>
      </w:pPr>
      <w:r>
        <w:t xml:space="preserve">5. Key Findings</w:t>
      </w:r>
    </w:p>
    <w:p>
      <w:pPr>
        <w:pStyle w:val="FirstParagraph"/>
      </w:pPr>
      <w:r>
        <w:t xml:space="preserve">The analysis reveals that projects led by Project Managers with prior experience in Southern Italian contexts showed a 25% reduction in schedule overruns compared to those managed by outsiders unfamiliar with local bureaucratic rhythms. Furthermore, the use of localized communication strategies significantly improved community acceptance rates.</w:t>
      </w:r>
    </w:p>
    <w:p>
      <w:pPr>
        <w:pStyle w:val="BodyText"/>
      </w:pPr>
      <w:r>
        <w:rPr>
          <w:bCs/>
          <w:b/>
        </w:rPr>
        <w:t xml:space="preserve">The Role of Communication:</w:t>
      </w:r>
    </w:p>
    <w:p>
      <w:pPr>
        <w:pStyle w:val="BodyText"/>
      </w:pPr>
      <w:r>
        <w:t xml:space="preserve">In Naples, informal networks ("il passaparola") play a crucial role alongside formal contracts. The effective Project Manager leverages these informal channels to gather early warnings about potential issues, allowing for proactive rather than reactive management.</w:t>
      </w:r>
    </w:p>
    <w:bookmarkEnd w:id="26"/>
    <w:bookmarkStart w:id="27" w:name="discussion"/>
    <w:p>
      <w:pPr>
        <w:pStyle w:val="Heading3"/>
      </w:pPr>
      <w:r>
        <w:t xml:space="preserve">6. Discussion</w:t>
      </w:r>
    </w:p>
    <w:p>
      <w:pPr>
        <w:pStyle w:val="FirstParagraph"/>
      </w:pPr>
      <w:r>
        <w:t xml:space="preserve">The findings challenge the universal application of standard Western project management models without adaptation. In</w:t>
      </w:r>
      <w:r>
        <w:t xml:space="preserve"> </w:t>
      </w:r>
      <w:r>
        <w:rPr>
          <w:bCs/>
          <w:b/>
        </w:rPr>
        <w:t xml:space="preserve">Italy, Naples</w:t>
      </w:r>
      <w:r>
        <w:t xml:space="preserve">, the human element is paramount. The rigid structures of traditional methodologies often fail to account for the fluidity of local administrative processes and social dynamics.</w:t>
      </w:r>
    </w:p>
    <w:p>
      <w:pPr>
        <w:pStyle w:val="BodyText"/>
      </w:pPr>
      <w:r>
        <w:t xml:space="preserve">This study argues for a "Glocal" approach to project management—global standards adapted to local realities. For academics, this underscores the importance of region-specific case studies in management literature. For practitioners, it highlights the need for training programs that include cultural and regulatory literacy specific to Mediterranean Europe.</w:t>
      </w:r>
    </w:p>
    <w:bookmarkEnd w:id="27"/>
    <w:bookmarkStart w:id="28" w:name="conclusion"/>
    <w:p>
      <w:pPr>
        <w:pStyle w:val="Heading3"/>
      </w:pPr>
      <w:r>
        <w:t xml:space="preserve">7. Conclusion</w:t>
      </w:r>
    </w:p>
    <w:p>
      <w:pPr>
        <w:pStyle w:val="FirstParagraph"/>
      </w:pPr>
      <w:r>
        <w:t xml:space="preserve">The role of the Project Manager in Naples is evolving from a technical coordinator to a strategic navigator of complex socio-political landscapes. Success in this environment requires more than just Gantt charts and budget spreadsheets; it demands cultural empathy, regulatory expertise, and robust stakeholder management skills.</w:t>
      </w:r>
    </w:p>
    <w:p>
      <w:pPr>
        <w:pStyle w:val="BodyText"/>
      </w:pPr>
      <w:r>
        <w:t xml:space="preserve">This</w:t>
      </w:r>
      <w:r>
        <w:t xml:space="preserve"> </w:t>
      </w:r>
      <w:r>
        <w:rPr>
          <w:iCs/>
          <w:i/>
        </w:rPr>
        <w:t xml:space="preserve">academic poster presentation</w:t>
      </w:r>
    </w:p>
    <w:bookmarkEnd w:id="28"/>
    <w:bookmarkStart w:id="29" w:name="future-research-directions"/>
    <w:p>
      <w:pPr>
        <w:pStyle w:val="Heading3"/>
      </w:pPr>
      <w:r>
        <w:t xml:space="preserve">8. Future Research Directions</w:t>
      </w:r>
    </w:p>
    <w:p>
      <w:pPr>
        <w:pStyle w:val="FirstParagraph"/>
      </w:pPr>
      <w:r>
        <w:t xml:space="preserve">Future studies should expand this analysis to other major Italian cities such as Rome and Milan to determine if the findings are unique to Naples or representative of broader trends in Italy. Additionally, investigating the impact of EU funding structures on project management practices in these regions offers another promising avenue for academic inquiry.</w:t>
      </w:r>
    </w:p>
    <w:bookmarkEnd w:id="29"/>
    <w:bookmarkStart w:id="30" w:name="references"/>
    <w:p>
      <w:pPr>
        <w:pStyle w:val="Heading3"/>
      </w:pPr>
      <w:r>
        <w:t xml:space="preserve">9. References</w:t>
      </w:r>
    </w:p>
    <w:p>
      <w:pPr>
        <w:numPr>
          <w:ilvl w:val="0"/>
          <w:numId w:val="1004"/>
        </w:numPr>
        <w:pStyle w:val="Compact"/>
      </w:pPr>
      <w:r>
        <w:t xml:space="preserve">PMBOK Guide - Seventh Edition, Project Management Institute.</w:t>
      </w:r>
    </w:p>
    <w:p>
      <w:pPr>
        <w:numPr>
          <w:ilvl w:val="0"/>
          <w:numId w:val="1004"/>
        </w:numPr>
        <w:pStyle w:val="Compact"/>
      </w:pPr>
      <w:r>
        <w:t xml:space="preserve">Bianchi, L. (2021). "Urban Regeneration in Southern Italy: Challenges and Opportunities." Journal of Mediterranean Studies.</w:t>
      </w:r>
    </w:p>
    <w:p>
      <w:pPr>
        <w:numPr>
          <w:ilvl w:val="0"/>
          <w:numId w:val="1004"/>
        </w:numPr>
        <w:pStyle w:val="Compact"/>
      </w:pPr>
      <w:r>
        <w:t xml:space="preserve">Costa, R. &amp; Esposito De Falco, A. (2019). "Stakeholder Engagement in Complex Infrastructure Projects: The Case of Naples." International Journal of Project Management.</w:t>
      </w:r>
    </w:p>
    <w:p>
      <w:pPr>
        <w:numPr>
          <w:ilvl w:val="0"/>
          <w:numId w:val="1004"/>
        </w:numPr>
        <w:pStyle w:val="Compact"/>
      </w:pPr>
      <w:r>
        <w:t xml:space="preserve">Italian Ministry for Cultural Heritage and Activities (MiBAC) Annual Reports on Public Works.</w:t>
      </w:r>
    </w:p>
    <w:bookmarkEnd w:id="30"/>
    <w:p>
      <w:pPr>
        <w:pStyle w:val="FirstParagraph"/>
      </w:pPr>
      <w:r>
        <w:t xml:space="preserve">© 2023 Academic Conference on Urban Development. All Rights Reserved. Presented in Naples, Italy.</w:t>
      </w:r>
    </w:p>
    <w:p>
      <w:pPr>
        <w:pStyle w:val="BodyText"/>
      </w:pPr>
      <w:r>
        <w:t xml:space="preserve">University Logo Placeholder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Project Management Strategies in Italy, Naples</dc:title>
  <dc:creator/>
  <dc:language>en</dc:language>
  <cp:keywords/>
  <dcterms:created xsi:type="dcterms:W3CDTF">2026-07-29T06:35:06Z</dcterms:created>
  <dcterms:modified xsi:type="dcterms:W3CDTF">2026-07-29T06:35:06Z</dcterms:modified>
</cp:coreProperties>
</file>

<file path=docProps/custom.xml><?xml version="1.0" encoding="utf-8"?>
<Properties xmlns="http://schemas.openxmlformats.org/officeDocument/2006/custom-properties" xmlns:vt="http://schemas.openxmlformats.org/officeDocument/2006/docPropsVTypes"/>
</file>