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Manager</w:t>
      </w:r>
      <w:r>
        <w:t xml:space="preserve"> </w:t>
      </w:r>
      <w:r>
        <w:t xml:space="preserve">Poster</w:t>
      </w:r>
      <w:r>
        <w:t xml:space="preserve"> </w:t>
      </w:r>
      <w:r>
        <w:t xml:space="preserve">Presentation:</w:t>
      </w:r>
      <w:r>
        <w:t xml:space="preserve"> </w:t>
      </w:r>
      <w:r>
        <w:t xml:space="preserve">Strategic</w:t>
      </w:r>
      <w:r>
        <w:t xml:space="preserve"> </w:t>
      </w:r>
      <w:r>
        <w:t xml:space="preserve">Leadership</w:t>
      </w:r>
      <w:r>
        <w:t xml:space="preserve"> </w:t>
      </w:r>
      <w:r>
        <w:t xml:space="preserve">in</w:t>
      </w:r>
      <w:r>
        <w:t xml:space="preserve"> </w:t>
      </w:r>
      <w:r>
        <w:t xml:space="preserve">Kazakhstan</w:t>
      </w:r>
      <w:r>
        <w:t xml:space="preserve"> </w:t>
      </w:r>
      <w:r>
        <w:t xml:space="preserve">Almaty</w:t>
      </w:r>
    </w:p>
    <w:bookmarkStart w:id="20" w:name="X27fbcdf8363ba22ba29b9ed0148d81ae55d5b48"/>
    <w:p>
      <w:pPr>
        <w:pStyle w:val="Heading1"/>
      </w:pPr>
      <w:r>
        <w:t xml:space="preserve">STRATEGIC PROJECT MANAGEMENT IN A TRANSFORMING ECONOMY</w:t>
      </w:r>
    </w:p>
    <w:p>
      <w:pPr>
        <w:pStyle w:val="FirstParagraph"/>
      </w:pPr>
      <w:r>
        <w:rPr>
          <w:bCs/>
          <w:b/>
        </w:rPr>
        <w:t xml:space="preserve">Fostering Sustainable Development and Operational Excellence as a Project Manager in Kazakhstan Almaty</w:t>
      </w:r>
    </w:p>
    <w:bookmarkEnd w:id="20"/>
    <w:bookmarkStart w:id="21" w:name="introduction-and-contextual-background"/>
    <w:p>
      <w:pPr>
        <w:pStyle w:val="Heading2"/>
      </w:pPr>
      <w:r>
        <w:t xml:space="preserve">Introduction and Contextual Background</w:t>
      </w:r>
    </w:p>
    <w:p>
      <w:pPr>
        <w:pStyle w:val="FirstParagraph"/>
      </w:pPr>
      <w:r>
        <w:t xml:space="preserve">The global landscape of business and infrastructure development has shifted significantly in the 21st century, with Central Asia emerging as a pivotal region for international investment. At the heart of this economic renaissance lies</w:t>
      </w:r>
      <w:r>
        <w:t xml:space="preserve"> </w:t>
      </w:r>
      <w:r>
        <w:rPr>
          <w:bCs/>
          <w:b/>
        </w:rPr>
        <w:t xml:space="preserve">Kazakhstan Almaty</w:t>
      </w:r>
      <w:r>
        <w:t xml:space="preserve">, a dynamic metropolis that serves as the financial and cultural capital of one of Eurasia's most robust economies. As multinational corporations, local enterprises, and governmental bodies converge in this bustling hub, the role of an effective</w:t>
      </w:r>
      <w:r>
        <w:t xml:space="preserve"> </w:t>
      </w:r>
      <w:r>
        <w:rPr>
          <w:bCs/>
          <w:b/>
        </w:rPr>
        <w:t xml:space="preserve">Project Manager</w:t>
      </w:r>
      <w:r>
        <w:t xml:space="preserve"> </w:t>
      </w:r>
      <w:r>
        <w:t xml:space="preserve">transcends traditional administrative duties. Today's</w:t>
      </w:r>
      <w:r>
        <w:t xml:space="preserve"> </w:t>
      </w:r>
      <w:r>
        <w:rPr>
          <w:bCs/>
          <w:b/>
        </w:rPr>
        <w:t xml:space="preserve">Project Manager</w:t>
      </w:r>
      <w:r>
        <w:t xml:space="preserve"> </w:t>
      </w:r>
      <w:r>
        <w:t xml:space="preserve">must act as a strategic navigator, bridging cultural divides, managing complex regulatory environments unique to Central Asia, and driving innovation in high-stakes sectors ranging from fintech to renewable energy infrastructure. This presentation explores the critical competencies required for a</w:t>
      </w:r>
      <w:r>
        <w:t xml:space="preserve"> </w:t>
      </w:r>
      <w:r>
        <w:rPr>
          <w:bCs/>
          <w:b/>
        </w:rPr>
        <w:t xml:space="preserve">Project Manager</w:t>
      </w:r>
      <w:r>
        <w:t xml:space="preserve"> </w:t>
      </w:r>
      <w:r>
        <w:t xml:space="preserve">operating within the vibrant and competitive ecosystem of</w:t>
      </w:r>
      <w:r>
        <w:t xml:space="preserve"> </w:t>
      </w:r>
      <w:r>
        <w:rPr>
          <w:bCs/>
          <w:b/>
        </w:rPr>
        <w:t xml:space="preserve">Kazakhstan Almaty</w:t>
      </w:r>
      <w:r>
        <w:t xml:space="preserve">, highlighting how localized strategic management can yield global standards of success.</w:t>
      </w:r>
    </w:p>
    <w:bookmarkEnd w:id="21"/>
    <w:bookmarkStart w:id="22" w:name="Xded0cb890dc329ac837c749259a0a63446063b4"/>
    <w:p>
      <w:pPr>
        <w:pStyle w:val="Heading2"/>
      </w:pPr>
      <w:r>
        <w:t xml:space="preserve">The Evolving Role of the Project Manager in Central Asia</w:t>
      </w:r>
    </w:p>
    <w:p>
      <w:pPr>
        <w:pStyle w:val="FirstParagraph"/>
      </w:pPr>
      <w:r>
        <w:t xml:space="preserve">The historical context of project management in the former Soviet bloc often emphasized rigid, top-down command structures. However, the modern business environment in</w:t>
      </w:r>
      <w:r>
        <w:t xml:space="preserve"> </w:t>
      </w:r>
      <w:r>
        <w:rPr>
          <w:bCs/>
          <w:b/>
        </w:rPr>
        <w:t xml:space="preserve">Kazakhstan Almaty</w:t>
      </w:r>
      <w:r>
        <w:t xml:space="preserve"> </w:t>
      </w:r>
      <w:r>
        <w:t xml:space="preserve">demands a more fluid and adaptive approach. A contemporary</w:t>
      </w:r>
      <w:r>
        <w:t xml:space="preserve"> </w:t>
      </w:r>
      <w:r>
        <w:rPr>
          <w:bCs/>
          <w:b/>
        </w:rPr>
        <w:t xml:space="preserve">Project Manager</w:t>
      </w:r>
      <w:r>
        <w:t xml:space="preserve"> </w:t>
      </w:r>
      <w:r>
        <w:t xml:space="preserve">must be proficient not only in methodologies such as Agile, Scrum, or Prince2 but also possess deep cultural intelligence to navigate the unique stakeholder dynamics of the region. In</w:t>
      </w:r>
      <w:r>
        <w:t xml:space="preserve"> </w:t>
      </w:r>
      <w:r>
        <w:rPr>
          <w:bCs/>
          <w:b/>
        </w:rPr>
        <w:t xml:space="preserve">Kazakhstan Almaty</w:t>
      </w:r>
      <w:r>
        <w:t xml:space="preserve">, business relationships are heavily rooted in trust and personal connection (often referred to as "blat" or informal networking). Therefore, a successful</w:t>
      </w:r>
      <w:r>
        <w:t xml:space="preserve"> </w:t>
      </w:r>
      <w:r>
        <w:rPr>
          <w:bCs/>
          <w:b/>
        </w:rPr>
        <w:t xml:space="preserve">Project Manager</w:t>
      </w:r>
      <w:r>
        <w:t xml:space="preserve"> </w:t>
      </w:r>
      <w:r>
        <w:t xml:space="preserve">must excel in relationship building alongside technical execution. They act as cultural intermediaries, translating international project requirements into actionable local strategies while ensuring that global compliance standards are met. This dual competency is essential for maintaining the integrity and timeline of projects across diverse industries, from construction to software development within the rapidly digitizing landscape of</w:t>
      </w:r>
      <w:r>
        <w:t xml:space="preserve"> </w:t>
      </w:r>
      <w:r>
        <w:rPr>
          <w:bCs/>
          <w:b/>
        </w:rPr>
        <w:t xml:space="preserve">Kazakhstan Almaty</w:t>
      </w:r>
      <w:r>
        <w:t xml:space="preserve">.</w:t>
      </w:r>
    </w:p>
    <w:bookmarkEnd w:id="22"/>
    <w:bookmarkStart w:id="23" w:name="X46e8a02086a61861d1ec88b454aed2988d797eb"/>
    <w:p>
      <w:pPr>
        <w:pStyle w:val="Heading2"/>
      </w:pPr>
      <w:r>
        <w:t xml:space="preserve">Key Competencies for Success in Kazakhstan Almaty</w:t>
      </w:r>
    </w:p>
    <w:p>
      <w:pPr>
        <w:pStyle w:val="FirstParagraph"/>
      </w:pPr>
      <w:r>
        <w:t xml:space="preserve">To thrive as a</w:t>
      </w:r>
      <w:r>
        <w:t xml:space="preserve"> </w:t>
      </w:r>
      <w:r>
        <w:rPr>
          <w:bCs/>
          <w:b/>
        </w:rPr>
        <w:t xml:space="preserve">Project Manager</w:t>
      </w:r>
      <w:r>
        <w:t xml:space="preserve"> </w:t>
      </w:r>
      <w:r>
        <w:t xml:space="preserve">in this specific geographic and economic context, several core competencies must be prioritized. First, linguistic adaptability is crucial; while English is the business lingua franca, proficiency in Russian or Kazakh often facilitates deeper engagement with local regulatory bodies and community stakeholders. Second, risk management strategies must account for specific regional variables such as fluctuating currency values (the Tenge) and evolving legislative frameworks regarding foreign investment in</w:t>
      </w:r>
      <w:r>
        <w:t xml:space="preserve"> </w:t>
      </w:r>
      <w:r>
        <w:rPr>
          <w:bCs/>
          <w:b/>
        </w:rPr>
        <w:t xml:space="preserve">Kazakhstan Almaty</w:t>
      </w:r>
      <w:r>
        <w:t xml:space="preserve">. Third, digital transformation leadership is paramount. The IT sector in</w:t>
      </w:r>
      <w:r>
        <w:t xml:space="preserve"> </w:t>
      </w:r>
      <w:r>
        <w:rPr>
          <w:bCs/>
          <w:b/>
        </w:rPr>
        <w:t xml:space="preserve">Kazakhstan Almaty</w:t>
      </w:r>
      <w:r>
        <w:t xml:space="preserve"> </w:t>
      </w:r>
      <w:r>
        <w:t xml:space="preserve">has seen exponential growth, making the</w:t>
      </w:r>
      <w:r>
        <w:t xml:space="preserve"> </w:t>
      </w:r>
      <w:r>
        <w:rPr>
          <w:bCs/>
          <w:b/>
        </w:rPr>
        <w:t xml:space="preserve">Project Manager</w:t>
      </w:r>
      <w:r>
        <w:t xml:space="preserve"> </w:t>
      </w:r>
      <w:r>
        <w:t xml:space="preserve">a key driver in implementing advanced technological solutions that enhance efficiency and connectivity. Finally, sustainability management is becoming a focal point for international investors operating in the city. A forward-thinking</w:t>
      </w:r>
      <w:r>
        <w:t xml:space="preserve"> </w:t>
      </w:r>
      <w:r>
        <w:rPr>
          <w:bCs/>
          <w:b/>
        </w:rPr>
        <w:t xml:space="preserve">Project Manager</w:t>
      </w:r>
      <w:r>
        <w:t xml:space="preserve"> </w:t>
      </w:r>
      <w:r>
        <w:t xml:space="preserve">integrates environmental considerations into project lifecycles, aligning corporate goals with global green standards and local initiatives aimed at reducing carbon footprints in urban centers like</w:t>
      </w:r>
      <w:r>
        <w:t xml:space="preserve"> </w:t>
      </w:r>
      <w:r>
        <w:rPr>
          <w:bCs/>
          <w:b/>
        </w:rPr>
        <w:t xml:space="preserve">Kazakhstan Almaty</w:t>
      </w:r>
      <w:r>
        <w:t xml:space="preserve">.</w:t>
      </w:r>
    </w:p>
    <w:bookmarkEnd w:id="23"/>
    <w:bookmarkStart w:id="24" w:name="X76b62a1d3435e124d20734b9e2f41bd2a21e648"/>
    <w:p>
      <w:pPr>
        <w:pStyle w:val="Heading2"/>
      </w:pPr>
      <w:r>
        <w:t xml:space="preserve">Challenges and Strategic Mitigation Approaches</w:t>
      </w:r>
    </w:p>
    <w:p>
      <w:pPr>
        <w:pStyle w:val="FirstParagraph"/>
      </w:pPr>
      <w:r>
        <w:t xml:space="preserve">Despite the immense opportunities available to a skilled</w:t>
      </w:r>
      <w:r>
        <w:t xml:space="preserve"> </w:t>
      </w:r>
      <w:r>
        <w:rPr>
          <w:bCs/>
          <w:b/>
        </w:rPr>
        <w:t xml:space="preserve">Project Manager</w:t>
      </w:r>
      <w:r>
        <w:t xml:space="preserve">, significant hurdles remain. Supply chain disruptions, which have plagued global industries since recent geopolitical events, require agile logistical planning tailored to landlocked Central Asian realities. Furthermore, talent acquisition in specialized fields can be challenging in</w:t>
      </w:r>
      <w:r>
        <w:t xml:space="preserve"> </w:t>
      </w:r>
      <w:r>
        <w:rPr>
          <w:bCs/>
          <w:b/>
        </w:rPr>
        <w:t xml:space="preserve">Kazakhstan Almaty</w:t>
      </w:r>
      <w:r>
        <w:t xml:space="preserve">, necessitating robust training and development programs within project teams. To mitigate these risks, the modern</w:t>
      </w:r>
      <w:r>
        <w:t xml:space="preserve"> </w:t>
      </w:r>
      <w:r>
        <w:rPr>
          <w:bCs/>
          <w:b/>
        </w:rPr>
        <w:t xml:space="preserve">Project Manager</w:t>
      </w:r>
      <w:r>
        <w:t xml:space="preserve"> </w:t>
      </w:r>
      <w:r>
        <w:t xml:space="preserve">must adopt a proactive rather than reactive stance. This involves establishing diverse vendor networks to ensure supply chain resilience and fostering partnerships with local educational institutions in</w:t>
      </w:r>
      <w:r>
        <w:t xml:space="preserve"> </w:t>
      </w:r>
      <w:r>
        <w:rPr>
          <w:bCs/>
          <w:b/>
        </w:rPr>
        <w:t xml:space="preserve">Kazakhstan Almaty</w:t>
      </w:r>
      <w:r>
        <w:t xml:space="preserve"> </w:t>
      </w:r>
      <w:r>
        <w:t xml:space="preserve">to cultivate future talent pipelines. Additionally, continuous monitoring of policy changes is vital; the legal landscape regarding corporate governance and data privacy is continuously evolving. By employing advanced project management information systems (PMIS) and maintaining regular communication channels with local legal advisors, a</w:t>
      </w:r>
      <w:r>
        <w:t xml:space="preserve"> </w:t>
      </w:r>
      <w:r>
        <w:rPr>
          <w:bCs/>
          <w:b/>
        </w:rPr>
        <w:t xml:space="preserve">Project Manager</w:t>
      </w:r>
      <w:r>
        <w:t xml:space="preserve"> </w:t>
      </w:r>
      <w:r>
        <w:t xml:space="preserve">can navigate regulatory complexities effectively while maintaining operational momentum in</w:t>
      </w:r>
      <w:r>
        <w:t xml:space="preserve"> </w:t>
      </w:r>
      <w:r>
        <w:rPr>
          <w:bCs/>
          <w:b/>
        </w:rPr>
        <w:t xml:space="preserve">Kazakhstan Almaty</w:t>
      </w:r>
      <w:r>
        <w:t xml:space="preserve">.</w:t>
      </w:r>
    </w:p>
    <w:bookmarkEnd w:id="24"/>
    <w:bookmarkStart w:id="25" w:name="X012df786f0907d13935a80ac51027cffe3f6dd5"/>
    <w:p>
      <w:pPr>
        <w:pStyle w:val="Heading2"/>
      </w:pPr>
      <w:r>
        <w:t xml:space="preserve">Conclusion and Future Outlook for Project Management</w:t>
      </w:r>
    </w:p>
    <w:p>
      <w:pPr>
        <w:pStyle w:val="FirstParagraph"/>
      </w:pPr>
      <w:r>
        <w:t xml:space="preserve">In conclusion, the role of the</w:t>
      </w:r>
      <w:r>
        <w:t xml:space="preserve"> </w:t>
      </w:r>
      <w:r>
        <w:rPr>
          <w:bCs/>
          <w:b/>
        </w:rPr>
        <w:t xml:space="preserve">Project Manager</w:t>
      </w:r>
      <w:r>
        <w:t xml:space="preserve"> </w:t>
      </w:r>
      <w:r>
        <w:t xml:space="preserve">in today's interconnected world is more vital than ever, particularly in emerging hubs like</w:t>
      </w:r>
      <w:r>
        <w:t xml:space="preserve"> </w:t>
      </w:r>
      <w:r>
        <w:rPr>
          <w:bCs/>
          <w:b/>
        </w:rPr>
        <w:t xml:space="preserve">Kazakhstan Almaty</w:t>
      </w:r>
      <w:r>
        <w:t xml:space="preserve">. The successful execution of major initiatives in this region relies heavily on the ability to blend universal project management principles with localized strategic insights. As</w:t>
      </w:r>
      <w:r>
        <w:t xml:space="preserve"> </w:t>
      </w:r>
      <w:r>
        <w:rPr>
          <w:bCs/>
          <w:b/>
        </w:rPr>
        <w:t xml:space="preserve">Kazakhstan Almaty</w:t>
      </w:r>
      <w:r>
        <w:t xml:space="preserve"> </w:t>
      </w:r>
      <w:r>
        <w:t xml:space="preserve">continues to position itself as a gateway between Europe and Asia, the demand for high-caliber project leadership will only intensify. Future developments in artificial intelligence, renewable energy infrastructure, and cross-border logistics will further redefine the scope of this profession. For organizations seeking to capitalize on these opportunities, investing in robust</w:t>
      </w:r>
      <w:r>
        <w:t xml:space="preserve"> </w:t>
      </w:r>
      <w:r>
        <w:rPr>
          <w:bCs/>
          <w:b/>
        </w:rPr>
        <w:t xml:space="preserve">Project Manager</w:t>
      </w:r>
      <w:r>
        <w:t xml:space="preserve"> </w:t>
      </w:r>
      <w:r>
        <w:t xml:space="preserve">training programs tailored to the nuances of</w:t>
      </w:r>
      <w:r>
        <w:t xml:space="preserve"> </w:t>
      </w:r>
      <w:r>
        <w:rPr>
          <w:bCs/>
          <w:b/>
        </w:rPr>
        <w:t xml:space="preserve">Kazakhstan Almaty</w:t>
      </w:r>
      <w:r>
        <w:t xml:space="preserve">'s market dynamics is imperative. Ultimately, empowering local and expatriate talent with the skills necessary to manage complex projects in this dynamic environment will drive sustainable economic growth and foster stronger international collaboration in Central Asia.</w:t>
      </w:r>
    </w:p>
    <w:bookmarkEnd w:id="25"/>
    <w:p>
      <w:pPr>
        <w:pStyle w:val="BodyText"/>
      </w:pPr>
      <w:r>
        <w:rPr>
          <w:iCs/>
          <w:i/>
        </w:rPr>
        <w:t xml:space="preserve">Academic Poster Presentation • Project Management Insights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Manager Poster Presentation: Strategic Leadership in Kazakhstan Almaty</dc:title>
  <dc:creator/>
  <dc:language>en</dc:language>
  <cp:keywords/>
  <dcterms:created xsi:type="dcterms:W3CDTF">2026-07-29T07:44:54Z</dcterms:created>
  <dcterms:modified xsi:type="dcterms:W3CDTF">2026-07-29T07:44:54Z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