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in</w:t>
      </w:r>
      <w:r>
        <w:t xml:space="preserve"> </w:t>
      </w:r>
      <w:r>
        <w:t xml:space="preserve">Karachi</w:t>
      </w:r>
    </w:p>
    <w:bookmarkStart w:id="32" w:name="Xb83526348b267064f5767719d9e1b9255bb5c3b"/>
    <w:p>
      <w:pPr>
        <w:pStyle w:val="Heading1"/>
      </w:pPr>
      <w:r>
        <w:t xml:space="preserve">Strategic Project Management in Karachi, Pakistan</w:t>
      </w:r>
      <w:r>
        <w:br/>
      </w:r>
      <w:r>
        <w:t xml:space="preserve">Bridging Infrastructure Development with Professional Oversight</w:t>
      </w:r>
    </w:p>
    <w:bookmarkStart w:id="22" w:name="introduction"/>
    <w:p>
      <w:pPr>
        <w:pStyle w:val="Heading2"/>
      </w:pPr>
      <w:r>
        <w:t xml:space="preserve">Introduction</w:t>
      </w:r>
    </w:p>
    <w:p>
      <w:pPr>
        <w:pStyle w:val="FirstParagraph"/>
      </w:pPr>
      <w:r>
        <w:t xml:space="preserve">Karachi, the economic hub of Pakistan and one of the most populous cities globally, stands at a critical juncture in its urban development trajectory. As the city faces rapid expansion, infrastructural deficits require robust management frameworks to ensure efficiency and sustainability.</w:t>
      </w:r>
    </w:p>
    <w:bookmarkStart w:id="20" w:name="why-karachi"/>
    <w:p>
      <w:pPr>
        <w:pStyle w:val="Heading3"/>
      </w:pPr>
      <w:r>
        <w:t xml:space="preserve">Why Karachi?</w:t>
      </w:r>
    </w:p>
    <w:p>
      <w:pPr>
        <w:numPr>
          <w:ilvl w:val="0"/>
          <w:numId w:val="1001"/>
        </w:numPr>
        <w:pStyle w:val="Compact"/>
      </w:pPr>
      <w:r>
        <w:rPr>
          <w:bCs/>
          <w:b/>
        </w:rPr>
        <w:t xml:space="preserve">Economic Significance:</w:t>
      </w:r>
      <w:r>
        <w:t xml:space="preserve"> </w:t>
      </w:r>
      <w:r>
        <w:t xml:space="preserve">Karachi contributes approximately 20% of Pakistan's GDP, driving industrial and commercial activities that demand high-level project execution.</w:t>
      </w:r>
    </w:p>
    <w:p>
      <w:pPr>
        <w:numPr>
          <w:ilvl w:val="0"/>
          <w:numId w:val="1001"/>
        </w:numPr>
        <w:pStyle w:val="Compact"/>
      </w:pPr>
      <w:r>
        <w:rPr>
          <w:bCs/>
          <w:b/>
        </w:rPr>
        <w:t xml:space="preserve">Rapid Urbanization:</w:t>
      </w:r>
      <w:r>
        <w:t xml:space="preserve">The city experiences massive migration rates, necessitating urgent development in housing, transport (such as the Metro Bus and Mass Transit projects), and utilities.</w:t>
      </w:r>
    </w:p>
    <w:bookmarkEnd w:id="20"/>
    <w:bookmarkStart w:id="21" w:name="the-challenge"/>
    <w:p>
      <w:pPr>
        <w:pStyle w:val="Heading3"/>
      </w:pPr>
      <w:r>
        <w:t xml:space="preserve">The Challenge</w:t>
      </w:r>
    </w:p>
    <w:p>
      <w:pPr>
        <w:pStyle w:val="FirstParagraph"/>
      </w:pPr>
      <w:r>
        <w:t xml:space="preserve">In this dynamic environment, the role of a Project Manager extends beyond traditional oversight. A successful Project Manager in Karachi must navigate complex logistical challenges, diverse stakeholder expectations (government bodies, private investors, and community groups), and volatile socio-economic conditions.</w:t>
      </w:r>
    </w:p>
    <w:bookmarkEnd w:id="21"/>
    <w:bookmarkEnd w:id="22"/>
    <w:bookmarkStart w:id="25" w:name="methodology"/>
    <w:p>
      <w:pPr>
        <w:pStyle w:val="Heading2"/>
      </w:pPr>
      <w:r>
        <w:t xml:space="preserve">Methodology</w:t>
      </w:r>
    </w:p>
    <w:p>
      <w:pPr>
        <w:pStyle w:val="FirstParagraph"/>
      </w:pPr>
      <w:r>
        <w:t xml:space="preserve">This academic presentation outlines a hybrid framework tailored for Project Managers operating in Karachi's unique ecosystem. The study employs a mixed-method approach, combining quantitative data from recent urban projects (such as the East-West Metro and port expansions) with qualitative insights from industry stakeholders.</w:t>
      </w:r>
    </w:p>
    <w:bookmarkStart w:id="23" w:name="the-hybrid-management-model"/>
    <w:p>
      <w:pPr>
        <w:pStyle w:val="Heading3"/>
      </w:pPr>
      <w:r>
        <w:t xml:space="preserve">The Hybrid Management Model</w:t>
      </w:r>
    </w:p>
    <w:p>
      <w:pPr>
        <w:pStyle w:val="FirstParagraph"/>
      </w:pPr>
      <w:r>
        <w:t xml:space="preserve">We propose a localized adaptation of the Agile and Waterfall methodologies:</w:t>
      </w:r>
    </w:p>
    <w:p>
      <w:pPr>
        <w:numPr>
          <w:ilvl w:val="0"/>
          <w:numId w:val="1002"/>
        </w:numPr>
        <w:pStyle w:val="Compact"/>
      </w:pPr>
      <w:r>
        <w:rPr>
          <w:bCs/>
          <w:b/>
        </w:rPr>
        <w:t xml:space="preserve">Data Collection:</w:t>
      </w:r>
      <w:r>
        <w:t xml:space="preserve"> </w:t>
      </w:r>
      <w:r>
        <w:t xml:space="preserve">Analyzing project timelines, budget variances, and risk logs from three major construction firms operating in Karachi.</w:t>
      </w:r>
    </w:p>
    <w:p>
      <w:pPr>
        <w:numPr>
          <w:ilvl w:val="0"/>
          <w:numId w:val="1002"/>
        </w:numPr>
        <w:pStyle w:val="Compact"/>
      </w:pPr>
      <w:r>
        <w:rPr>
          <w:bCs/>
          <w:b/>
        </w:rPr>
        <w:t xml:space="preserve">Semi-structured Interviews:</w:t>
      </w:r>
    </w:p>
    <w:p>
      <w:pPr>
        <w:numPr>
          <w:ilvl w:val="0"/>
          <w:numId w:val="1002"/>
        </w:numPr>
        <w:pStyle w:val="Compact"/>
      </w:pPr>
      <w:r>
        <w:rPr>
          <w:bCs/>
          <w:b/>
        </w:rPr>
        <w:t xml:space="preserve">Risk Assessment Matrix:</w:t>
      </w:r>
    </w:p>
    <w:bookmarkEnd w:id="23"/>
    <w:bookmarkStart w:id="24" w:name="key-focus-areas"/>
    <w:p>
      <w:pPr>
        <w:pStyle w:val="Heading3"/>
      </w:pPr>
      <w:r>
        <w:t xml:space="preserve">Key Focus Areas</w:t>
      </w:r>
    </w:p>
    <w:p>
      <w:pPr>
        <w:pStyle w:val="FirstParagraph"/>
      </w:pPr>
      <w:r>
        <w:t xml:space="preserve">The research focuses on three pillars: Regulatory Compliance (NAPCOR and Sindh Building Control), Resource Optimization amidst inflation, and Stakeholder Communication in a multicultural setting.</w:t>
      </w:r>
    </w:p>
    <w:bookmarkEnd w:id="24"/>
    <w:bookmarkEnd w:id="25"/>
    <w:bookmarkStart w:id="28" w:name="analysis-findings"/>
    <w:p>
      <w:pPr>
        <w:pStyle w:val="Heading2"/>
      </w:pPr>
      <w:r>
        <w:t xml:space="preserve">Analysis &amp; Findings</w:t>
      </w:r>
    </w:p>
    <w:bookmarkStart w:id="26" w:name="pain-points-identified"/>
    <w:p>
      <w:pPr>
        <w:pStyle w:val="Heading3"/>
      </w:pPr>
      <w:r>
        <w:t xml:space="preserve">Pain Points Identified</w:t>
      </w:r>
    </w:p>
    <w:p>
      <w:pPr>
        <w:pStyle w:val="FirstParagraph"/>
      </w:pPr>
      <w:r>
        <w:t xml:space="preserve">The analysis reveals that Project Managers in Karachi spend up to 40% of their time on stakeholder management and compliance rather than technical execution. Key challenges include:</w:t>
      </w:r>
    </w:p>
    <w:p>
      <w:pPr>
        <w:numPr>
          <w:ilvl w:val="0"/>
          <w:numId w:val="1003"/>
        </w:numPr>
        <w:pStyle w:val="Compact"/>
      </w:pPr>
      <w:r>
        <w:rPr>
          <w:bCs/>
          <w:b/>
        </w:rPr>
        <w:t xml:space="preserve">Bureaucratic Delays:</w:t>
      </w:r>
      <w:r>
        <w:t xml:space="preserve">Navigating multiple government agencies often leads to significant schedule overruns.</w:t>
      </w:r>
    </w:p>
    <w:p>
      <w:pPr>
        <w:numPr>
          <w:ilvl w:val="0"/>
          <w:numId w:val="1003"/>
        </w:numPr>
        <w:pStyle w:val="Compact"/>
      </w:pPr>
      <w:r>
        <w:rPr>
          <w:bCs/>
          <w:b/>
        </w:rPr>
        <w:t xml:space="preserve">Currency Fluctuation:</w:t>
      </w:r>
      <w:r>
        <w:t xml:space="preserve"> </w:t>
      </w:r>
      <w:r>
        <w:t xml:space="preserve">Rapid changes in the Pakistani Rupee impact procurement costs, requiring agile financial management strategies.</w:t>
      </w:r>
    </w:p>
    <w:p>
      <w:pPr>
        <w:numPr>
          <w:ilvl w:val="0"/>
          <w:numId w:val="1003"/>
        </w:numPr>
        <w:pStyle w:val="Compact"/>
      </w:pPr>
      <w:r>
        <w:rPr>
          <w:bCs/>
          <w:b/>
        </w:rPr>
        <w:t xml:space="preserve">Resource Availability:</w:t>
      </w:r>
      <w:r>
        <w:t xml:space="preserve">Skill gaps in the local labor market necessitate extensive training programs embedded within project scopes.</w:t>
      </w:r>
    </w:p>
    <w:bookmarkEnd w:id="26"/>
    <w:bookmarkStart w:id="27" w:name="the-evolving-role-of-project-managers"/>
    <w:p>
      <w:pPr>
        <w:pStyle w:val="Heading3"/>
      </w:pPr>
      <w:r>
        <w:t xml:space="preserve">The Evolving Role of Project Managers</w:t>
      </w:r>
    </w:p>
    <w:p>
      <w:pPr>
        <w:pStyle w:val="FirstParagraph"/>
      </w:pPr>
      <w:r>
        <w:t xml:space="preserve">In Karachi, a Project Manager acts as a diplomat and an engineer. The study indicates that successful managers possess high emotional intelligence and deep knowledge of local legal frameworks. They serve as the bridge between international best practices and local realities.</w:t>
      </w:r>
    </w:p>
    <w:bookmarkEnd w:id="27"/>
    <w:bookmarkEnd w:id="28"/>
    <w:bookmarkStart w:id="30" w:name="discussion-strategic-recommendations"/>
    <w:p>
      <w:pPr>
        <w:pStyle w:val="Heading2"/>
      </w:pPr>
      <w:r>
        <w:t xml:space="preserve">Discussion &amp; Strategic Recommendations</w:t>
      </w:r>
    </w:p>
    <w:p>
      <w:pPr>
        <w:pStyle w:val="FirstParagraph"/>
      </w:pPr>
      <w:r>
        <w:t xml:space="preserve">The integration of advanced Project Management methodologies into the Karachi development landscape is not just beneficial; it is imperative for sustainable growth. Based on our findings, we recommend a strategic shift in how Project Managers are trained and deployed.</w:t>
      </w:r>
    </w:p>
    <w:bookmarkStart w:id="29" w:name="strategic-pillars-for-improvement"/>
    <w:p>
      <w:pPr>
        <w:pStyle w:val="Heading3"/>
      </w:pPr>
      <w:r>
        <w:t xml:space="preserve">Strategic Pillars for Improvement</w:t>
      </w:r>
    </w:p>
    <w:p>
      <w:pPr>
        <w:numPr>
          <w:ilvl w:val="0"/>
          <w:numId w:val="1004"/>
        </w:numPr>
        <w:pStyle w:val="Compact"/>
      </w:pPr>
      <w:r>
        <w:rPr>
          <w:bCs/>
          <w:b/>
        </w:rPr>
        <w:t xml:space="preserve">Digital Transformation:</w:t>
      </w:r>
      <w:r>
        <w:t xml:space="preserve">The adoption of cloud-based project management tools (such as MS Project Online or Primavera) is crucial for transparency and real-time tracking, mitigating risks associated with communication breakdowns.</w:t>
      </w:r>
    </w:p>
    <w:p>
      <w:pPr>
        <w:numPr>
          <w:ilvl w:val="0"/>
          <w:numId w:val="1004"/>
        </w:numPr>
        <w:pStyle w:val="Compact"/>
      </w:pPr>
      <w:r>
        <w:rPr>
          <w:bCs/>
          <w:b/>
        </w:rPr>
        <w:t xml:space="preserve">National Competency Standards:</w:t>
      </w:r>
      <w:r>
        <w:t xml:space="preserve"> </w:t>
      </w:r>
      <w:r>
        <w:t xml:space="preserve">We propose the establishment of a localized certification framework aligned with PMI (Project Management Institute) standards but adapted to Pakistani regulatory environments. This will standardize competence among Project Managers in Karachi.</w:t>
      </w:r>
    </w:p>
    <w:p>
      <w:pPr>
        <w:numPr>
          <w:ilvl w:val="0"/>
          <w:numId w:val="1004"/>
        </w:numPr>
        <w:pStyle w:val="Compact"/>
      </w:pPr>
      <w:r>
        <w:rPr>
          <w:bCs/>
          <w:b/>
        </w:rPr>
        <w:t xml:space="preserve">Risk-Resilient Planning:</w:t>
      </w:r>
      <w:r>
        <w:t xml:space="preserve">Future projects must incorporate aggressive contingency planning for supply chain and currency risks. Portfolio diversification and local sourcing strategies should be prioritized to insulate projects from global market volatilities affecting Pakistan.</w:t>
      </w:r>
    </w:p>
    <w:p>
      <w:pPr>
        <w:numPr>
          <w:ilvl w:val="0"/>
          <w:numId w:val="1004"/>
        </w:numPr>
        <w:pStyle w:val="Compact"/>
      </w:pPr>
      <w:r>
        <w:rPr>
          <w:bCs/>
          <w:b/>
        </w:rPr>
        <w:t xml:space="preserve">Soft Skills Emphasis:</w:t>
      </w:r>
      <w:r>
        <w:t xml:space="preserve">Training curricula for Project Managers in Karachi must emphasize conflict resolution, negotiation with municipal authorities, and community engagement.</w:t>
      </w:r>
    </w:p>
    <w:bookmarkEnd w:id="29"/>
    <w:p>
      <w:pPr>
        <w:pStyle w:val="FirstParagraph"/>
      </w:pPr>
      <w:r>
        <w:t xml:space="preserve">The implications of these findings extend beyond individual projects. Effective project management enhances investor confidence in Karachi's infrastructure sector, fostering an environment conducive to long-term economic stability and urban resilience. By elevating the status of Project Management as a critical academic and professional discipline within Pakistan, we pave the way for modernized infrastructure that serves the growing population effectively.</w:t>
      </w:r>
    </w:p>
    <w:bookmarkEnd w:id="30"/>
    <w:bookmarkStart w:id="31" w:name="conclusion"/>
    <w:p>
      <w:pPr>
        <w:pStyle w:val="Heading2"/>
      </w:pPr>
      <w:r>
        <w:t xml:space="preserve">Conclusion</w:t>
      </w:r>
    </w:p>
    <w:p>
      <w:pPr>
        <w:pStyle w:val="FirstParagraph"/>
      </w:pPr>
      <w:r>
        <w:t xml:space="preserve">In conclusion, the trajectory of Karachi's development is inextricably linked to the competency and strategic approach of its Project Managers. This academic poster highlights that while challenges are significant, they are surmountable through a hybridized management approach that respects local nuances while adopting global standards.</w:t>
      </w:r>
    </w:p>
    <w:p>
      <w:pPr>
        <w:pStyle w:val="BodyText"/>
      </w:pPr>
      <w:r>
        <w:t xml:space="preserve">The transition toward professionalized project oversight will ensure that Karachi's infrastructure projects—from housing societies to transit systems—are delivered on time and within budget. Ultimately, empowering Project Managers with the right tools and frameworks is the catalyst for transforming Karachi into a world-class metropolis capable of sustaining its immense demographic and economic weight.</w:t>
      </w:r>
    </w:p>
    <w:bookmarkEnd w:id="31"/>
    <w:p>
      <w:pPr>
        <w:pStyle w:val="BodyText"/>
      </w:pPr>
      <w:r>
        <w:rPr>
          <w:bCs/>
          <w:b/>
        </w:rPr>
        <w:t xml:space="preserve">References</w:t>
      </w:r>
      <w:r>
        <w:br/>
      </w:r>
      <w:r>
        <w:br/>
      </w:r>
      <w:r>
        <w:t xml:space="preserve">Project Management Institute. (2021). A Pulse on the Project Economy.</w:t>
      </w:r>
      <w:r>
        <w:br/>
      </w:r>
      <w:r>
        <w:t xml:space="preserve">Sindh Building Control Authority (SBCA) Annual Reports. Government of Sindh.</w:t>
      </w:r>
      <w:r>
        <w:br/>
      </w:r>
      <w:r>
        <w:t xml:space="preserve">State Bank of Pakistan. (2023). Economic Indicators and Inflation Metrics.</w:t>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in Karachi</dc:title>
  <dc:creator/>
  <dc:language>en</dc:language>
  <cp:keywords/>
  <dcterms:created xsi:type="dcterms:W3CDTF">2026-07-29T05:11:00Z</dcterms:created>
  <dcterms:modified xsi:type="dcterms:W3CDTF">2026-07-29T05:11:00Z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