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1" w:name="Xe00b7699d57f8459b8c441bce623fecdd3ffdc7"/>
    <w:p>
      <w:pPr>
        <w:pStyle w:val="Heading1"/>
      </w:pPr>
      <w:r>
        <w:t xml:space="preserve">Navigating the Future of Project Management in Qatar Doha</w:t>
      </w:r>
    </w:p>
    <w:bookmarkStart w:id="20" w:name="X165c7938b08ad8f36241c4e30534d7f23fa7414"/>
    <w:p>
      <w:pPr>
        <w:pStyle w:val="Heading3"/>
      </w:pPr>
      <w:r>
        <w:t xml:space="preserve">Bridging Global Standards with Local Vision: The Role of the Modern Project Manager in Qatar Doha’s Development Landscape</w:t>
      </w:r>
    </w:p>
    <w:p>
      <w:pPr>
        <w:pStyle w:val="FirstParagraph"/>
      </w:pPr>
      <w:r>
        <w:t xml:space="preserve">Presented at the International Conference on Construction and Infrastructure Development</w:t>
      </w:r>
      <w:r>
        <w:br/>
      </w:r>
      <w:r>
        <w:rPr>
          <w:bCs/>
          <w:b/>
        </w:rPr>
        <w:t xml:space="preserve">Audience:</w:t>
      </w:r>
      <w:r>
        <w:t xml:space="preserve"> </w:t>
      </w:r>
      <w:r>
        <w:t xml:space="preserve">Stakeholders, Developers, Government Officials in Qatar Doha</w:t>
      </w:r>
      <w:r>
        <w:br/>
      </w:r>
      <w:r>
        <w:rPr>
          <w:bCs/>
          <w:b/>
        </w:rPr>
        <w:t xml:space="preserve">Date:</w:t>
      </w:r>
      <w:r>
        <w:t xml:space="preserve"> </w:t>
      </w:r>
      <w:r>
        <w:t xml:space="preserve">October 2024</w:t>
      </w:r>
    </w:p>
    <w:bookmarkEnd w:id="20"/>
    <w:bookmarkEnd w:id="21"/>
    <w:bookmarkStart w:id="22" w:name="abstract"/>
    <w:p>
      <w:pPr>
        <w:pStyle w:val="Heading3"/>
      </w:pPr>
      <w:r>
        <w:rPr>
          <w:bCs/>
          <w:b/>
        </w:rPr>
        <w:t xml:space="preserve">Abstract</w:t>
      </w:r>
    </w:p>
    <w:p>
      <w:pPr>
        <w:pStyle w:val="FirstParagraph"/>
      </w:pPr>
      <w:r>
        <w:t xml:space="preserve">The landscape of project management is undergoing a radical transformation as cities worldwide strive to balance rapid development with sustainability and cultural preservation. This poster presentation explores the specialized role of the Project Manager operating within Qatar Doha. As Qatar Doha accelerates its agenda under Vision 2030, the demand for Project Managers who possess not only technical proficiency but also deep contextual understanding of local regulations, labor dynamics, and cultural nuances is unprecedented. This document argues that effective Project Management in Qatar Doha requires a hybrid approach: integrating international best practices (such as PMI standards) with localized strategies that respect Qatari heritage and legal frameworks. We analyze case studies from major infrastructure projects in Qatar Doha to illustrate how successful Project Managers mitigate risk, enhance stakeholder communication, and drive sustainable outcomes.</w:t>
      </w:r>
    </w:p>
    <w:bookmarkEnd w:id="22"/>
    <w:bookmarkStart w:id="25" w:name="X07454fcc800d76cf1cd758722b14291a8680954"/>
    <w:p>
      <w:pPr>
        <w:pStyle w:val="Heading2"/>
      </w:pPr>
      <w:r>
        <w:rPr>
          <w:bCs/>
          <w:b/>
        </w:rPr>
        <w:t xml:space="preserve">1. Contextual Framework: The Qatar Doha Environment</w:t>
      </w:r>
    </w:p>
    <w:p>
      <w:pPr>
        <w:pStyle w:val="FirstParagraph"/>
      </w:pPr>
      <w:r>
        <w:t xml:space="preserve">To understand the responsibilities of a Project Manager in this region, one must first appreciate the unique ecosystem of Qatar Doha. As the capital and economic hub, Qatar Doha serves as a testament to rapid urbanization and infrastructure expansion.</w:t>
      </w:r>
    </w:p>
    <w:bookmarkStart w:id="23" w:name="vision-2030-integration"/>
    <w:p>
      <w:pPr>
        <w:pStyle w:val="Heading3"/>
      </w:pPr>
      <w:r>
        <w:rPr>
          <w:bCs/>
          <w:b/>
        </w:rPr>
        <w:t xml:space="preserve">1.1 Vision 2030 Integration</w:t>
      </w:r>
    </w:p>
    <w:p>
      <w:pPr>
        <w:pStyle w:val="FirstParagraph"/>
      </w:pPr>
      <w:r>
        <w:t xml:space="preserve">The National Vision 2030 serves as the strategic blueprint for all major developments in Qatar Doha. Project Managers are no longer just delivering construction or IT projects; they are active participants in national transformation. They must ensure that every project aligns with the pillars of economic, social, human, and environmental development.</w:t>
      </w:r>
    </w:p>
    <w:bookmarkEnd w:id="23"/>
    <w:bookmarkStart w:id="24" w:name="regulatory-landscape"/>
    <w:p>
      <w:pPr>
        <w:pStyle w:val="Heading3"/>
      </w:pPr>
      <w:r>
        <w:rPr>
          <w:bCs/>
          <w:b/>
        </w:rPr>
        <w:t xml:space="preserve">1.2 Regulatory Landscape</w:t>
      </w:r>
    </w:p>
    <w:p>
      <w:pPr>
        <w:pStyle w:val="FirstParagraph"/>
      </w:pPr>
      <w:r>
        <w:t xml:space="preserve">Navigating the permitting processes and regulatory frameworks specific to Qatar Doha requires specialized knowledge. Local codes regarding building standards (such as Estidama Pearl Rating System) dictate design and execution phases. A competent Project Manager must proactively manage compliance to avoid costly delays.</w:t>
      </w:r>
    </w:p>
    <w:bookmarkEnd w:id="24"/>
    <w:bookmarkEnd w:id="25"/>
    <w:bookmarkStart w:id="29" w:name="the-evolving-role-of-the-project-manager"/>
    <w:p>
      <w:pPr>
        <w:pStyle w:val="Heading2"/>
      </w:pPr>
      <w:r>
        <w:rPr>
          <w:bCs/>
          <w:b/>
        </w:rPr>
        <w:t xml:space="preserve">2. The Evolving Role of the Project Manager</w:t>
      </w:r>
    </w:p>
    <w:p>
      <w:pPr>
        <w:pStyle w:val="FirstParagraph"/>
      </w:pPr>
      <w:r>
        <w:t xml:space="preserve">In Qatar Doha, the traditional definition of a project manager—focused solely on scope, time, and cost—is obsolete. The modern Project Manager in this region acts as a cultural liaison and a strategic navigator.</w:t>
      </w:r>
    </w:p>
    <w:bookmarkStart w:id="26" w:name="cultural-intelligence-cq"/>
    <w:p>
      <w:pPr>
        <w:pStyle w:val="Heading3"/>
      </w:pPr>
      <w:r>
        <w:rPr>
          <w:bCs/>
          <w:b/>
        </w:rPr>
        <w:t xml:space="preserve">2.1 Cultural Intelligence (CQ)</w:t>
      </w:r>
    </w:p>
    <w:p>
      <w:pPr>
        <w:pStyle w:val="FirstParagraph"/>
      </w:pPr>
      <w:r>
        <w:t xml:space="preserve">Cultural intelligence is the differentiator between failure and success for any Project Manager operating in Qatar Doha. Understanding local business etiquette, prayer times, family-centric values, and communication styles is vital. For instance, decision-making processes may involve consensus-building among senior stakeholders rather than top-down directives.</w:t>
      </w:r>
    </w:p>
    <w:bookmarkEnd w:id="26"/>
    <w:bookmarkStart w:id="27" w:name="multilingual-communication"/>
    <w:p>
      <w:pPr>
        <w:pStyle w:val="Heading3"/>
      </w:pPr>
      <w:r>
        <w:rPr>
          <w:bCs/>
          <w:b/>
        </w:rPr>
        <w:t xml:space="preserve">2.2 Multilingual Communication</w:t>
      </w:r>
    </w:p>
    <w:p>
      <w:pPr>
        <w:pStyle w:val="FirstParagraph"/>
      </w:pPr>
      <w:r>
        <w:t xml:space="preserve">A Project Manager in Qatar Doha must often bridge language barriers between international consultants and local labor forces or government bodies. Proficiency in Arabic, or at least a respectful engagement with the language, enhances trust and facilitates smoother negotiations.</w:t>
      </w:r>
    </w:p>
    <w:bookmarkEnd w:id="27"/>
    <w:bookmarkStart w:id="28" w:name="stakeholder-engagement"/>
    <w:p>
      <w:pPr>
        <w:pStyle w:val="Heading3"/>
      </w:pPr>
      <w:r>
        <w:rPr>
          <w:bCs/>
          <w:b/>
        </w:rPr>
        <w:t xml:space="preserve">2.3 Stakeholder Engagement</w:t>
      </w:r>
    </w:p>
    <w:p>
      <w:pPr>
        <w:pStyle w:val="FirstParagraph"/>
      </w:pPr>
      <w:r>
        <w:t xml:space="preserve">The stakeholder map in Qatar Doha is complex. It includes governmental entities (like Ashghal - Public Works Authority), private sector partners, community leaders, and international investors. A Project Manager must maintain transparent communication channels with all these groups to manage expectations effectively.</w:t>
      </w:r>
    </w:p>
    <w:bookmarkEnd w:id="28"/>
    <w:bookmarkEnd w:id="29"/>
    <w:bookmarkStart w:id="30" w:name="strategic-challenges-in-qatar-doha"/>
    <w:p>
      <w:pPr>
        <w:pStyle w:val="Heading2"/>
      </w:pPr>
      <w:r>
        <w:rPr>
          <w:bCs/>
          <w:b/>
        </w:rPr>
        <w:t xml:space="preserve">3. Strategic Challenges in Qatar Doha</w:t>
      </w:r>
    </w:p>
    <w:p>
      <w:pPr>
        <w:pStyle w:val="FirstParagraph"/>
      </w:pPr>
      <w:r>
        <w:t xml:space="preserve">The execution of projects in Qatar Doha presents distinct challenges that require agile Project Management methodologies.</w:t>
      </w:r>
    </w:p>
    <w:p>
      <w:pPr>
        <w:numPr>
          <w:ilvl w:val="0"/>
          <w:numId w:val="1001"/>
        </w:numPr>
        <w:pStyle w:val="Compact"/>
      </w:pPr>
      <w:r>
        <w:rPr>
          <w:bCs/>
          <w:b/>
        </w:rPr>
        <w:t xml:space="preserve">Labor Dynamics:</w:t>
      </w:r>
      <w:r>
        <w:t xml:space="preserve"> While reforms have been implemented to improve labor rights, the workforce remains diverse and multicultural. A Project Manager must ensure fair treatment, safety compliance, and effective integration of a multinational team.</w:t>
      </w:r>
    </w:p>
    <w:p>
      <w:pPr>
        <w:numPr>
          <w:ilvl w:val="0"/>
          <w:numId w:val="1001"/>
        </w:numPr>
        <w:pStyle w:val="Compact"/>
      </w:pPr>
      <w:r>
        <w:rPr>
          <w:bCs/>
          <w:b/>
        </w:rPr>
        <w:t xml:space="preserve">Climatic Constraints:</w:t>
      </w:r>
      <w:r>
        <w:t xml:space="preserve"> The extreme heat in Qatar Doha during summer months significantly impacts outdoor construction schedules. Project Managers must adapt timelines to utilize cooler night hours or shift heavy lifting to winter months.</w:t>
      </w:r>
    </w:p>
    <w:p>
      <w:pPr>
        <w:numPr>
          <w:ilvl w:val="0"/>
          <w:numId w:val="1001"/>
        </w:numPr>
        <w:pStyle w:val="Compact"/>
      </w:pPr>
      <w:r>
        <w:rPr>
          <w:bCs/>
          <w:b/>
        </w:rPr>
        <w:t xml:space="preserve">Sustainability Pressures:</w:t>
      </w:r>
      <w:r>
        <w:t xml:space="preserve"> There is growing pressure on the Project Manager to implement green building practices. This involves sourcing sustainable materials locally within Qatar Doha and minimizing the carbon footprint of construction activities.</w:t>
      </w:r>
    </w:p>
    <w:bookmarkEnd w:id="30"/>
    <w:bookmarkStart w:id="34" w:name="methodologies-for-success"/>
    <w:p>
      <w:pPr>
        <w:pStyle w:val="Heading2"/>
      </w:pPr>
      <w:r>
        <w:rPr>
          <w:bCs/>
          <w:b/>
        </w:rPr>
        <w:t xml:space="preserve">4. Methodologies for Success</w:t>
      </w:r>
    </w:p>
    <w:p>
      <w:pPr>
        <w:pStyle w:val="FirstParagraph"/>
      </w:pPr>
      <w:r>
        <w:t xml:space="preserve">To address these challenges, Project Managers in Qatar Doha are adopting hybrid methodologies that blend predictive (waterfall) planning with agile adaptability.</w:t>
      </w:r>
    </w:p>
    <w:bookmarkStart w:id="31" w:name="localized-risk-management"/>
    <w:p>
      <w:pPr>
        <w:pStyle w:val="Heading3"/>
      </w:pPr>
      <w:r>
        <w:rPr>
          <w:bCs/>
          <w:b/>
        </w:rPr>
        <w:t xml:space="preserve">4.1 Localized Risk Management</w:t>
      </w:r>
    </w:p>
    <w:p>
      <w:pPr>
        <w:pStyle w:val="FirstParagraph"/>
      </w:pPr>
      <w:r>
        <w:t xml:space="preserve">Risk registers must be tailored to the local context. Risks specific to Qatar Doha include supply chain disruptions due to geopolitical factors, regulatory changes, or unexpected cultural holidays. A proactive Project Manager anticipates these risks and develops contingency plans.</w:t>
      </w:r>
    </w:p>
    <w:bookmarkEnd w:id="31"/>
    <w:bookmarkStart w:id="32" w:name="technology-integration"/>
    <w:p>
      <w:pPr>
        <w:pStyle w:val="Heading3"/>
      </w:pPr>
      <w:r>
        <w:rPr>
          <w:bCs/>
          <w:b/>
        </w:rPr>
        <w:t xml:space="preserve">4.2 Technology Integration</w:t>
      </w:r>
    </w:p>
    <w:p>
      <w:pPr>
        <w:pStyle w:val="FirstParagraph"/>
      </w:pPr>
      <w:r>
        <w:t xml:space="preserve">The adoption of Building Information Modeling (BIM) and digital twin technology is accelerating in Qatar Doha. Project Managers must leverage these tools to visualize projects, coordinate with multidisciplinary teams, and provide real-time updates to government stakeholders.</w:t>
      </w:r>
    </w:p>
    <w:bookmarkEnd w:id="32"/>
    <w:bookmarkStart w:id="33" w:name="knowledge-transfer"/>
    <w:p>
      <w:pPr>
        <w:pStyle w:val="Heading3"/>
      </w:pPr>
      <w:r>
        <w:rPr>
          <w:bCs/>
          <w:b/>
        </w:rPr>
        <w:t xml:space="preserve">4.3 Knowledge Transfer</w:t>
      </w:r>
    </w:p>
    <w:p>
      <w:pPr>
        <w:pStyle w:val="FirstParagraph"/>
      </w:pPr>
      <w:r>
        <w:t xml:space="preserve">A critical role of the Project Manager is facilitating knowledge transfer between international experts and local Qatari talent. This ensures that expertise remains within Qatar Doha post-completion, supporting long-term national capacity building.</w:t>
      </w:r>
    </w:p>
    <w:bookmarkEnd w:id="33"/>
    <w:bookmarkEnd w:id="34"/>
    <w:bookmarkStart w:id="35" w:name="case-study-highlights"/>
    <w:p>
      <w:pPr>
        <w:pStyle w:val="Heading2"/>
      </w:pPr>
      <w:r>
        <w:rPr>
          <w:bCs/>
          <w:b/>
        </w:rPr>
        <w:t xml:space="preserve">5. Case Study Highlights</w:t>
      </w:r>
    </w:p>
    <w:p>
      <w:pPr>
        <w:pStyle w:val="FirstParagraph"/>
      </w:pPr>
      <w:r>
        <w:t xml:space="preserve">The following brief examples illustrate the application of these principles in real-world scenarios within Qatar Doha:</w:t>
      </w:r>
    </w:p>
    <w:p>
      <w:pPr>
        <w:numPr>
          <w:ilvl w:val="0"/>
          <w:numId w:val="1002"/>
        </w:numPr>
        <w:pStyle w:val="Compact"/>
      </w:pPr>
      <w:r>
        <w:rPr>
          <w:bCs/>
          <w:b/>
        </w:rPr>
        <w:t xml:space="preserve">Lusail City Development:</w:t>
      </w:r>
      <w:r>
        <w:t xml:space="preserve"> Project Managers utilized advanced BIM technologies to coordinate the massive infrastructure needs of this new city. By integrating local labor training programs, they ensured that Qatari nationals gained experience in managing smart city technologies.</w:t>
      </w:r>
    </w:p>
    <w:p>
      <w:pPr>
        <w:numPr>
          <w:ilvl w:val="0"/>
          <w:numId w:val="1002"/>
        </w:numPr>
        <w:pStyle w:val="Compact"/>
      </w:pPr>
      <w:r>
        <w:rPr>
          <w:bCs/>
          <w:b/>
        </w:rPr>
        <w:t xml:space="preserve">Sports Infrastructure Legacy:</w:t>
      </w:r>
      <w:r>
        <w:t xml:space="preserve"> Following the 2022 FIFA World Cup, Project Managers shifted focus from construction to legacy planning. They managed the transition of stadiums into community hubs in Qatar Doha, requiring strong stakeholder engagement and post-event operational planning.</w:t>
      </w:r>
    </w:p>
    <w:bookmarkEnd w:id="35"/>
    <w:bookmarkStart w:id="36" w:name="conclusion-and-recommendations"/>
    <w:p>
      <w:pPr>
        <w:pStyle w:val="Heading2"/>
      </w:pPr>
      <w:r>
        <w:rPr>
          <w:bCs/>
          <w:b/>
        </w:rPr>
        <w:t xml:space="preserve">Conclusion and Recommendations</w:t>
      </w:r>
    </w:p>
    <w:p>
      <w:pPr>
        <w:pStyle w:val="FirstParagraph"/>
      </w:pPr>
      <w:r>
        <w:t xml:space="preserve">The role of the Project Manager in Qatar Doha is pivotal to realizing the nation’s ambitious development goals. Success depends on moving beyond technical competence to embrace cultural intelligence, regulatory mastery, and sustainable practices.</w:t>
      </w:r>
    </w:p>
    <w:p>
      <w:pPr>
        <w:pStyle w:val="BodyText"/>
      </w:pPr>
      <w:r>
        <w:t xml:space="preserve">We recommend that organizations investing in or operating within Qatar Doha prioritize:</w:t>
      </w:r>
    </w:p>
    <w:p>
      <w:pPr>
        <w:numPr>
          <w:ilvl w:val="0"/>
          <w:numId w:val="1003"/>
        </w:numPr>
        <w:pStyle w:val="Compact"/>
      </w:pPr>
      <w:r>
        <w:rPr>
          <w:bCs/>
          <w:b/>
        </w:rPr>
        <w:t xml:space="preserve">Cultural Training:</w:t>
      </w:r>
      <w:r>
        <w:t xml:space="preserve"> Mandatory pre-deployment training for international Project Managers on Qatari culture and business etiquette.</w:t>
      </w:r>
    </w:p>
    <w:p>
      <w:pPr>
        <w:numPr>
          <w:ilvl w:val="0"/>
          <w:numId w:val="1003"/>
        </w:numPr>
        <w:pStyle w:val="Compact"/>
      </w:pPr>
      <w:r>
        <w:rPr>
          <w:bCs/>
          <w:b/>
        </w:rPr>
        <w:t xml:space="preserve">Mentorship Programs:</w:t>
      </w:r>
      <w:r>
        <w:t xml:space="preserve"> Pairing experienced local Project Managers with international counterparts to foster knowledge exchange.</w:t>
      </w:r>
    </w:p>
    <w:p>
      <w:pPr>
        <w:numPr>
          <w:ilvl w:val="0"/>
          <w:numId w:val="1003"/>
        </w:numPr>
        <w:pStyle w:val="Compact"/>
      </w:pPr>
      <w:r>
        <w:br/>
      </w:r>
      <w:r>
        <w:rPr>
          <w:bCs/>
          <w:b/>
        </w:rPr>
        <w:t xml:space="preserve">Digital Adoption:</w:t>
      </w:r>
      <w:r>
        <w:t xml:space="preserve"> Investing in digital project management tools that facilitate remote collaboration and transparent reporting for stakeholders across Qatar Doha.</w:t>
      </w:r>
    </w:p>
    <w:p>
      <w:pPr>
        <w:pStyle w:val="FirstParagraph"/>
      </w:pPr>
      <w:r>
        <w:rPr>
          <w:iCs/>
          <w:i/>
        </w:rPr>
        <w:t xml:space="preserve">"In Qatar Doha, the Project Manager is not just a builder of structures, but a builder of nations."</w:t>
      </w:r>
    </w:p>
    <w:bookmarkEnd w:id="36"/>
    <w:p>
      <w:r>
        <w:pict>
          <v:rect style="width:0;height:1.5pt" o:hralign="center" o:hrstd="t" o:hr="t"/>
        </w:pict>
      </w:r>
    </w:p>
    <w:p>
      <w:pPr>
        <w:pStyle w:val="FirstParagraph"/>
      </w:pPr>
      <w:r>
        <w:rPr>
          <w:bCs/>
          <w:b/>
        </w:rPr>
        <w:t xml:space="preserve">Contact Information:</w:t>
      </w:r>
      <w:r>
        <w:br/>
      </w:r>
      <w:r>
        <w:t xml:space="preserve">Department of Project Management &amp; Development</w:t>
      </w:r>
      <w:r>
        <w:br/>
      </w:r>
      <w:r>
        <w:t xml:space="preserve">Doha, Qatar Doha</w:t>
      </w:r>
      <w:r>
        <w:br/>
      </w:r>
      <w:r>
        <w:t xml:space="preserve">Email: info@projectmangqatar.edu.qa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in Qatar Doha: Navigating Complexity and Cultural Nuances</dc:title>
  <dc:creator/>
  <dc:language>en</dc:language>
  <cp:keywords/>
  <dcterms:created xsi:type="dcterms:W3CDTF">2026-07-29T14:12:20Z</dcterms:created>
  <dcterms:modified xsi:type="dcterms:W3CDTF">2026-07-29T14:12:20Z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