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Strategic</w:t>
      </w:r>
      <w:r>
        <w:t xml:space="preserve"> </w:t>
      </w:r>
      <w:r>
        <w:t xml:space="preserve">Execution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33ebfd13c9cad2d77f4d7cba52565fe30675e12"/>
    <w:p>
      <w:pPr>
        <w:pStyle w:val="Heading1"/>
      </w:pPr>
      <w:r>
        <w:t xml:space="preserve">The Project Manager Role in the Dynamic Economic Hub of South Africa Johannesburg</w:t>
      </w:r>
    </w:p>
    <w:p>
      <w:pPr>
        <w:pStyle w:val="FirstParagraph"/>
      </w:pPr>
      <w:r>
        <w:rPr>
          <w:bCs/>
          <w:b/>
        </w:rPr>
        <w:t xml:space="preserve">A Poster Presentation Academic Document</w:t>
      </w:r>
    </w:p>
    <w:p>
      <w:pPr>
        <w:pStyle w:val="BodyText"/>
      </w:pPr>
      <w:r>
        <w:t xml:space="preserve">Focused on Strategic Leadership, Local Contextual Adaptation, and Operational Excellence.</w:t>
      </w:r>
    </w:p>
    <w:bookmarkStart w:id="20" w:name="abstract"/>
    <w:p>
      <w:pPr>
        <w:pStyle w:val="Heading3"/>
      </w:pPr>
      <w:r>
        <w:t xml:space="preserve">Abstract</w:t>
      </w:r>
    </w:p>
    <w:p>
      <w:pPr>
        <w:pStyle w:val="FirstParagraph"/>
      </w:pPr>
      <w:r>
        <w:t xml:space="preserve">This academic poster presentation explores the multifaceted role of the Project Manager within one of Africa’s most vibrant economic centers: South Africa Johannesburg. As a critical node in global finance, mining, and technology sectors, Johannesburg presents unique challenges and opportunities for project execution. This document argues that successful project management in this region requires more than traditional methodological adherence; it demands deep contextual intelligence regarding socio-economic disparities, regulatory frameworks (B-BBEE), and cultural diversity. The analysis highlights how modern Project Managers must act as bridge-builders between international standards and local realities to ensure sustainable success.</w:t>
      </w:r>
    </w:p>
    <w:bookmarkEnd w:id="20"/>
    <w:bookmarkStart w:id="21" w:name="Xbee6d6be7dd877e7c6205a7966eabc9991fef75"/>
    <w:p>
      <w:pPr>
        <w:pStyle w:val="Heading2"/>
      </w:pPr>
      <w:r>
        <w:t xml:space="preserve">1. Introduction: Johannesburg as a Strategic Canvas</w:t>
      </w:r>
    </w:p>
    <w:p>
      <w:pPr>
        <w:pStyle w:val="FirstParagraph"/>
      </w:pPr>
      <w:r>
        <w:t xml:space="preserve">Johannesburg, often referred to as "Joburg" or the "City of Gold," stands as the economic engine of South Africa. For the academic and professional community, understanding the environment in which Project Managers operate is paramount. The city is characterized by a stark juxtaposition of developed infrastructure against emerging townships, creating a complex operational landscape. A</w:t>
      </w:r>
      <w:r>
        <w:t xml:space="preserve"> </w:t>
      </w:r>
      <w:r>
        <w:rPr>
          <w:bCs/>
          <w:b/>
        </w:rPr>
        <w:t xml:space="preserve">Project Manager</w:t>
      </w:r>
      <w:r>
        <w:t xml:space="preserve"> </w:t>
      </w:r>
      <w:r>
        <w:t xml:space="preserve">in this context cannot simply apply generic templates derived from Western markets without significant adaptation.</w:t>
      </w:r>
    </w:p>
    <w:p>
      <w:pPr>
        <w:pStyle w:val="BodyText"/>
      </w:pPr>
      <w:r>
        <w:t xml:space="preserve">The significance of studying the Project Manager role in this specific locale lies in the high stakes of development projects. Whether dealing with infrastructure upgrades, fintech implementation, or mining safety protocols, the margin for error is slim due to socio-political sensitivities. This presentation aims to dissect these variables through an academic lens, providing a framework for effective management that respects the local heritage while driving innovation.</w:t>
      </w:r>
    </w:p>
    <w:bookmarkEnd w:id="21"/>
    <w:bookmarkStart w:id="22" w:name="X7594c4c6566bdce5eb442452b507f0832573c2c"/>
    <w:p>
      <w:pPr>
        <w:pStyle w:val="Heading2"/>
      </w:pPr>
      <w:r>
        <w:t xml:space="preserve">2. Theoretical Framework: Contextual Project Management</w:t>
      </w:r>
    </w:p>
    <w:p>
      <w:pPr>
        <w:pStyle w:val="FirstParagraph"/>
      </w:pPr>
      <w:r>
        <w:t xml:space="preserve">Academic literature on project management often focuses on technical methodologies such as Agile, Waterfall, or PRINCE2. However, when applied to South Africa Johannesburg, these theories must be augmented with stakeholder theory and change management models that account for inequality. The Project Manager is not merely a scheduler of tasks but a mediator of diverse interests.</w:t>
      </w:r>
    </w:p>
    <w:p>
      <w:pPr>
        <w:pStyle w:val="BodyText"/>
      </w:pPr>
      <w:r>
        <w:t xml:space="preserve">We propose the "Contextual Leadership Matrix" (CLM) for this region. The CLM suggests that technical competence must be balanced with three local pillars:</w:t>
      </w:r>
    </w:p>
    <w:p>
      <w:pPr>
        <w:numPr>
          <w:ilvl w:val="0"/>
          <w:numId w:val="1001"/>
        </w:numPr>
        <w:pStyle w:val="Compact"/>
      </w:pPr>
      <w:r>
        <w:rPr>
          <w:bCs/>
          <w:b/>
        </w:rPr>
        <w:t xml:space="preserve">Cultural Competence:</w:t>
      </w:r>
      <w:r>
        <w:t xml:space="preserve"> </w:t>
      </w:r>
      <w:r>
        <w:t xml:space="preserve">Understanding the multi-lingual environment, which includes Zulu, Xhosa, Sotho, Afrikaans, and English.</w:t>
      </w:r>
    </w:p>
    <w:p>
      <w:pPr>
        <w:numPr>
          <w:ilvl w:val="0"/>
          <w:numId w:val="1001"/>
        </w:numPr>
        <w:pStyle w:val="Compact"/>
      </w:pPr>
      <w:r>
        <w:rPr>
          <w:bCs/>
          <w:b/>
        </w:rPr>
        <w:t xml:space="preserve">Social Responsibility:</w:t>
      </w:r>
    </w:p>
    <w:p>
      <w:pPr>
        <w:numPr>
          <w:ilvl w:val="0"/>
          <w:numId w:val="1001"/>
        </w:numPr>
        <w:pStyle w:val="Compact"/>
      </w:pPr>
      <w:r>
        <w:rPr>
          <w:bCs/>
          <w:b/>
        </w:rPr>
        <w:t xml:space="preserve">Infrastructure Resilience:</w:t>
      </w:r>
      <w:r>
        <w:t xml:space="preserve"> </w:t>
      </w:r>
      <w:r>
        <w:t xml:space="preserve">Managing projects amidst challenges such as load-shedding (electricity restrictions).</w:t>
      </w:r>
    </w:p>
    <w:bookmarkEnd w:id="22"/>
    <w:bookmarkStart w:id="26" w:name="X335faf1559a1e543a707fb457117174b84398a4"/>
    <w:p>
      <w:pPr>
        <w:pStyle w:val="Heading2"/>
      </w:pPr>
      <w:r>
        <w:t xml:space="preserve">3. Key Challenges for the Project Manager in South Africa Johannesburg</w:t>
      </w:r>
    </w:p>
    <w:p>
      <w:pPr>
        <w:pStyle w:val="FirstParagraph"/>
      </w:pPr>
      <w:r>
        <w:t xml:space="preserve">The environment of South Africa Johannesburg imposes specific constraints that define the daily reality of a Project Manager.</w:t>
      </w:r>
    </w:p>
    <w:bookmarkStart w:id="23" w:name="a.-infrastructure-and-energy-constraints"/>
    <w:p>
      <w:pPr>
        <w:pStyle w:val="Heading3"/>
      </w:pPr>
      <w:r>
        <w:t xml:space="preserve">A. Infrastructure and Energy Constraints</w:t>
      </w:r>
    </w:p>
    <w:p>
      <w:pPr>
        <w:pStyle w:val="FirstParagraph"/>
      </w:pPr>
      <w:r>
        <w:t xml:space="preserve">No analysis of project management in this region is complete without addressing energy security. The intermittent power supply, known locally as load-shedding, disrupts timelines and increases operational costs. A competent Project Manager must incorporate contingency plans that include alternative power sources into the baseline schedule. Ignoring this factor leads to unrealistic planning and inevitable delays.</w:t>
      </w:r>
    </w:p>
    <w:bookmarkEnd w:id="23"/>
    <w:bookmarkStart w:id="24" w:name="b.-regulatory-compliance-and-b-bbee"/>
    <w:p>
      <w:pPr>
        <w:pStyle w:val="Heading3"/>
      </w:pPr>
      <w:r>
        <w:t xml:space="preserve">B. Regulatory Compliance and B-BBEE</w:t>
      </w:r>
    </w:p>
    <w:p>
      <w:pPr>
        <w:pStyle w:val="FirstParagraph"/>
      </w:pPr>
      <w:r>
        <w:t xml:space="preserve">In South Africa Johannesburg, compliance is not just a legal formality; it is a strategic imperative. The Project Manager must ensure that procurement processes adhere to Broad-Based Black Economic Empowerment (B-BBEE) codes. This involves vetting suppliers for their empowerment status and ensuring equitable participation in the supply chain. Failure to navigate these regulations can result in project stoppages or loss of license to operate.</w:t>
      </w:r>
    </w:p>
    <w:bookmarkEnd w:id="24"/>
    <w:bookmarkStart w:id="25" w:name="Xf8938fd89509d3b0724327c8b7a9243f3790a7d"/>
    <w:p>
      <w:pPr>
        <w:pStyle w:val="Heading3"/>
      </w:pPr>
      <w:r>
        <w:t xml:space="preserve">C. Stakeholder Complexity and Social License</w:t>
      </w:r>
    </w:p>
    <w:p>
      <w:pPr>
        <w:pStyle w:val="FirstParagraph"/>
      </w:pPr>
      <w:r>
        <w:t xml:space="preserve">The social fabric of Johannesburg is intricate. Projects often impact communities living on the periphery, such as Soweto or Alexandra. The Project Manager must engage with community leaders, labor unions, and municipal bodies early in the lifecycle. Academic research indicates that projects lacking a "social license to operate" face higher risks of protest and delay.</w:t>
      </w:r>
    </w:p>
    <w:bookmarkEnd w:id="25"/>
    <w:bookmarkEnd w:id="26"/>
    <w:bookmarkStart w:id="27" w:name="X0e8bfeb31d8a93667d0f7eea0704b7922b14907"/>
    <w:p>
      <w:pPr>
        <w:pStyle w:val="Heading2"/>
      </w:pPr>
      <w:r>
        <w:t xml:space="preserve">4. Strategic Recommendations for Effective Management</w:t>
      </w:r>
    </w:p>
    <w:p>
      <w:pPr>
        <w:pStyle w:val="FirstParagraph"/>
      </w:pPr>
      <w:r>
        <w:t xml:space="preserve">To thrive in South Africa Johannesburg, Project Managers should adopt the following strategies:</w:t>
      </w:r>
    </w:p>
    <w:p>
      <w:pPr>
        <w:numPr>
          <w:ilvl w:val="0"/>
          <w:numId w:val="1002"/>
        </w:numPr>
        <w:pStyle w:val="Compact"/>
      </w:pPr>
      <w:r>
        <w:rPr>
          <w:bCs/>
          <w:b/>
        </w:rPr>
        <w:t xml:space="preserve">Hire Local Talent with Global Standards:</w:t>
      </w:r>
      <w:r>
        <w:t xml:space="preserve"> </w:t>
      </w:r>
      <w:r>
        <w:t xml:space="preserve">Recruit managers who understand local nuances but are trained in international best practices.</w:t>
      </w:r>
    </w:p>
    <w:p>
      <w:pPr>
        <w:numPr>
          <w:ilvl w:val="0"/>
          <w:numId w:val="1002"/>
        </w:numPr>
        <w:pStyle w:val="Compact"/>
      </w:pPr>
      <w:r>
        <w:rPr>
          <w:iCs/>
          <w:i/>
        </w:rPr>
        <w:t xml:space="preserve">Digital Integration for Resilience:</w:t>
      </w:r>
      <w:r>
        <w:t xml:space="preserve"> </w:t>
      </w:r>
      <w:r>
        <w:t xml:space="preserve">Leverage cloud-based project management tools to mitigate the impact of physical infrastructure instability. Remote collaboration capabilities allow teams to work even when site access is restricted due to power outages or security concerns.</w:t>
      </w:r>
    </w:p>
    <w:p>
      <w:pPr>
        <w:numPr>
          <w:ilvl w:val="0"/>
          <w:numId w:val="1002"/>
        </w:numPr>
        <w:pStyle w:val="Compact"/>
      </w:pPr>
      <w:r>
        <w:rPr>
          <w:bCs/>
          <w:b/>
        </w:rPr>
        <w:t xml:space="preserve">Sustainable Procurement:</w:t>
      </w:r>
      <w:r>
        <w:t xml:space="preserve"> </w:t>
      </w:r>
      <w:r>
        <w:t xml:space="preserve">Prioritize vendors who contribute positively to the local economy, thereby enhancing B-BBEE scores and fostering goodwill among stakeholders.</w:t>
      </w:r>
    </w:p>
    <w:p>
      <w:pPr>
        <w:numPr>
          <w:ilvl w:val="0"/>
          <w:numId w:val="1002"/>
        </w:numPr>
        <w:pStyle w:val="Compact"/>
      </w:pPr>
      <w:r>
        <w:rPr>
          <w:iCs/>
          <w:i/>
        </w:rPr>
        <w:t xml:space="preserve">Invest in Community Engagement:</w:t>
      </w:r>
      <w:r>
        <w:t xml:space="preserve"> </w:t>
      </w:r>
      <w:r>
        <w:t xml:space="preserve">Dedicate a portion of the project budget specifically for community liaison activities. This proactive approach transforms potential adversaries into partners.</w:t>
      </w:r>
    </w:p>
    <w:bookmarkEnd w:id="27"/>
    <w:bookmarkStart w:id="28" w:name="X7150db4d0aef6ae77d2d89082b041b6b17c6f5c"/>
    <w:p>
      <w:pPr>
        <w:pStyle w:val="Heading2"/>
      </w:pPr>
      <w:r>
        <w:t xml:space="preserve">5. Case Study Snapshot: The Gautrain and Urban Renewal</w:t>
      </w:r>
    </w:p>
    <w:p>
      <w:pPr>
        <w:pStyle w:val="FirstParagraph"/>
      </w:pPr>
      <w:r>
        <w:t xml:space="preserve">The Gautrain rapid rail link in South Africa Johannesburg serves as a prime academic example of large-scale project management success amidst challenges. While plagued by initial cost overruns, the project ultimately transformed urban connectivity. However, it also highlighted the need for integrated planning between private investment and public housing policies—a lesson that modern Project Managers must heed to ensure equitable development.</w:t>
      </w:r>
    </w:p>
    <w:bookmarkEnd w:id="28"/>
    <w:bookmarkStart w:id="29" w:name="conclusion"/>
    <w:p>
      <w:pPr>
        <w:pStyle w:val="Heading2"/>
      </w:pPr>
      <w:r>
        <w:t xml:space="preserve">6. Conclusion</w:t>
      </w:r>
    </w:p>
    <w:p>
      <w:pPr>
        <w:pStyle w:val="FirstParagraph"/>
      </w:pPr>
      <w:r>
        <w:t xml:space="preserve">The role of the Project Manager in South Africa Johannesburg is evolving from a tactical coordinator to a strategic leader who navigates complex socio-economic terrains. Success is not measured solely by time and budget adherence but by the ability to create value for diverse stakeholders while respecting local cultural and regulatory frameworks. For academics and practitioners alike, this document underscores that contextual intelligence is as valuable as technical expertise. As Johannesburg continues to grow as a continental hub, its Project Managers will play a pivotal role in shaping its sustainable future.</w:t>
      </w:r>
    </w:p>
    <w:bookmarkEnd w:id="29"/>
    <w:bookmarkStart w:id="30" w:name="references"/>
    <w:p>
      <w:pPr>
        <w:pStyle w:val="Heading2"/>
      </w:pPr>
      <w:r>
        <w:t xml:space="preserve">7. References</w:t>
      </w:r>
    </w:p>
    <w:p>
      <w:pPr>
        <w:numPr>
          <w:ilvl w:val="0"/>
          <w:numId w:val="1003"/>
        </w:numPr>
        <w:pStyle w:val="Compact"/>
      </w:pPr>
      <w:r>
        <w:t xml:space="preserve">Pryke, S., &amp; Odendaal, N. (2018). *Urban Development and Infrastructure in South Africa*. Johannesburg University Press.</w:t>
      </w:r>
    </w:p>
    <w:p>
      <w:pPr>
        <w:numPr>
          <w:ilvl w:val="0"/>
          <w:numId w:val="1003"/>
        </w:numPr>
        <w:pStyle w:val="Compact"/>
      </w:pPr>
      <w:r>
        <w:t xml:space="preserve">National Department of Public Works. (2021). *Guidelines on B-BBEE Compliance in Construction Projects*.</w:t>
      </w:r>
    </w:p>
    <w:p>
      <w:pPr>
        <w:numPr>
          <w:ilvl w:val="0"/>
          <w:numId w:val="1003"/>
        </w:numPr>
        <w:pStyle w:val="Compact"/>
      </w:pPr>
      <w:r>
        <w:t xml:space="preserve">Mthembu, L. (2019). "Load-Shedding Impact on Project Schedules: A Case Study of Johannesburg." *Journal of African Infrastructure Management*, 14(3), 45-60.</w:t>
      </w:r>
    </w:p>
    <w:p>
      <w:pPr>
        <w:numPr>
          <w:ilvl w:val="0"/>
          <w:numId w:val="1003"/>
        </w:numPr>
        <w:pStyle w:val="Compact"/>
      </w:pPr>
      <w:r>
        <w:t xml:space="preserve">PMBOK Guide – Seventh Edition. Project Management Institute, Inc.</w:t>
      </w:r>
    </w:p>
    <w:p>
      <w:pPr>
        <w:pStyle w:val="FirstParagraph"/>
      </w:pPr>
      <w:r>
        <w:t xml:space="preserve">© 2023 Academic Poster Presentation Series. All Rights Reserved. Designed for dissemination in South Africa Johannesburg.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Strategic Execution in South Africa Johannesburg</dc:title>
  <dc:creator/>
  <dc:language>en</dc:language>
  <cp:keywords/>
  <dcterms:created xsi:type="dcterms:W3CDTF">2026-07-29T22:14:15Z</dcterms:created>
  <dcterms:modified xsi:type="dcterms:W3CDTF">2026-07-29T22:14:15Z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