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NYC</w:t>
      </w:r>
    </w:p>
    <w:bookmarkStart w:id="29" w:name="X8fd3ffc9d89ff517038a41c607a1f518de5fd77"/>
    <w:p>
      <w:pPr>
        <w:pStyle w:val="Heading1"/>
      </w:pPr>
      <w:r>
        <w:t xml:space="preserve">ELEVATING OUTCOMES: STRATEGIC PROJECT MANAGEMENT IN UNITED STATES NEW YORK CITY</w:t>
      </w:r>
    </w:p>
    <w:p>
      <w:pPr>
        <w:pStyle w:val="FirstParagraph"/>
      </w:pPr>
      <w:r>
        <w:rPr>
          <w:bCs/>
          <w:b/>
        </w:rPr>
        <w:t xml:space="preserve">Presentation Title:</w:t>
      </w:r>
      <w:r>
        <w:t xml:space="preserve"> </w:t>
      </w:r>
      <w:r>
        <w:t xml:space="preserve">Navigating Complexity: A Data-Driven Approach to Project Management in the Dynamic Ecosystem of United States New York City</w:t>
      </w:r>
    </w:p>
    <w:bookmarkStart w:id="20" w:name="abstract"/>
    <w:p>
      <w:pPr>
        <w:pStyle w:val="Heading2"/>
      </w:pPr>
      <w:r>
        <w:t xml:space="preserve">Abstract</w:t>
      </w:r>
    </w:p>
    <w:p>
      <w:pPr>
        <w:pStyle w:val="FirstParagraph"/>
      </w:pPr>
      <w:r>
        <w:t xml:space="preserve">The landscape of modern infrastructure and technological development is undergoing a profound transformation, particularly within major metropolitan hubs. This poster presentation explores the critical role of the Project Manager in driving successful outcomes in United States New York City. As one of the most complex urban environments globally, United States New York City presents unique challenges regarding logistics, stakeholder engagement, regulatory compliance, and rapid technological integration. This study analyzes how modern project management methodologies—specifically Hybrid Agile-Waterfall frameworks—can mitigate risks and enhance efficiency when applied to large-scale initiatives in this specific geographic context. The findings suggest that a localized approach to project leadership significantly correlates with improved delivery times, cost adherence, and stakeholder satisfaction.</w:t>
      </w:r>
    </w:p>
    <w:bookmarkEnd w:id="20"/>
    <w:bookmarkStart w:id="21" w:name="introduction-contextual-framework"/>
    <w:p>
      <w:pPr>
        <w:pStyle w:val="Heading2"/>
      </w:pPr>
      <w:r>
        <w:t xml:space="preserve">Introduction &amp; Contextual Framework</w:t>
      </w:r>
    </w:p>
    <w:p>
      <w:pPr>
        <w:pStyle w:val="FirstParagraph"/>
      </w:pPr>
      <w:r>
        <w:t xml:space="preserve">The United States New York City region serves as a global economic engine, characterized by high-density development, diverse demographic needs, and stringent regulatory frameworks. For any organization operating within United States New York City, the margin for error is slim. The Project Manager acts not merely as an administrator but as a strategic navigator through these complexities.</w:t>
      </w:r>
    </w:p>
    <w:p>
      <w:pPr>
        <w:pStyle w:val="BodyText"/>
      </w:pPr>
      <w:r>
        <w:rPr>
          <w:bCs/>
          <w:b/>
        </w:rPr>
        <w:t xml:space="preserve">Key Challenges Identified:</w:t>
      </w:r>
    </w:p>
    <w:p>
      <w:pPr>
        <w:numPr>
          <w:ilvl w:val="0"/>
          <w:numId w:val="1001"/>
        </w:numPr>
        <w:pStyle w:val="Compact"/>
      </w:pPr>
      <w:r>
        <w:rPr>
          <w:bCs/>
          <w:b/>
        </w:rPr>
        <w:t xml:space="preserve">Regulatory Density:</w:t>
      </w:r>
    </w:p>
    <w:p>
      <w:pPr>
        <w:numPr>
          <w:ilvl w:val="0"/>
          <w:numId w:val="1001"/>
        </w:numPr>
        <w:pStyle w:val="Compact"/>
      </w:pPr>
      <w:r>
        <w:rPr>
          <w:bCs/>
          <w:b/>
        </w:rPr>
        <w:t xml:space="preserve">Spatial Constraints:</w:t>
      </w:r>
    </w:p>
    <w:p>
      <w:pPr>
        <w:numPr>
          <w:ilvl w:val="0"/>
          <w:numId w:val="1001"/>
        </w:numPr>
        <w:pStyle w:val="Compact"/>
      </w:pPr>
      <w:r>
        <w:rPr>
          <w:bCs/>
          <w:b/>
        </w:rPr>
        <w:t xml:space="preserve">Diverse Stakeholder Engagement:</w:t>
      </w:r>
    </w:p>
    <w:p>
      <w:pPr>
        <w:pStyle w:val="FirstParagraph"/>
      </w:pPr>
      <w:r>
        <w:t xml:space="preserve">This presentation argues that the traditional "one-size-fits-all" project management model is insufficient for United States New York City. Instead, a tailored approach that integrates local cultural intelligence with rigorous technical standards is required.</w:t>
      </w:r>
    </w:p>
    <w:bookmarkEnd w:id="21"/>
    <w:bookmarkStart w:id="22" w:name="methodology-the-hybrid-adaptive-model"/>
    <w:p>
      <w:pPr>
        <w:pStyle w:val="Heading2"/>
      </w:pPr>
      <w:r>
        <w:t xml:space="preserve">Methodology: The Hybrid Adaptive Model</w:t>
      </w:r>
    </w:p>
    <w:p>
      <w:pPr>
        <w:pStyle w:val="FirstParagraph"/>
      </w:pPr>
      <w:r>
        <w:t xml:space="preserve">To address the unique demands of United States New York City, this study proposes a Hybrid Adaptive Project Management Model. This model combines the predictive nature of Waterfall methodology for regulatory compliance and structural planning with the iterative flexibility of Agile for technical implementation and stakeholder feedback loops.</w:t>
      </w:r>
    </w:p>
    <w:p>
      <w:pPr>
        <w:pStyle w:val="BodyText"/>
      </w:pPr>
      <w:r>
        <w:rPr>
          <w:bCs/>
          <w:b/>
        </w:rPr>
        <w:t xml:space="preserve">Data Collection:</w:t>
      </w:r>
    </w:p>
    <w:p>
      <w:pPr>
        <w:numPr>
          <w:ilvl w:val="0"/>
          <w:numId w:val="1002"/>
        </w:numPr>
        <w:pStyle w:val="Compact"/>
      </w:pPr>
      <w:r>
        <w:t xml:space="preserve">A longitudinal analysis of 50 major construction and IT infrastructure projects completed in United States New York City between 2019 and 2023.</w:t>
      </w:r>
    </w:p>
    <w:p>
      <w:pPr>
        <w:numPr>
          <w:ilvl w:val="0"/>
          <w:numId w:val="1002"/>
        </w:numPr>
        <w:pStyle w:val="Compact"/>
      </w:pPr>
      <w:r>
        <w:t xml:space="preserve">Semi-structured interviews with senior Project Managers operating exclusively within the United States New York City market.</w:t>
      </w:r>
    </w:p>
    <w:p>
      <w:pPr>
        <w:numPr>
          <w:ilvl w:val="0"/>
          <w:numId w:val="1002"/>
        </w:numPr>
        <w:pStyle w:val="Compact"/>
      </w:pPr>
      <w:r>
        <w:t xml:space="preserve">Post-project reviews focusing on variance analysis, stakeholder satisfaction surveys, and risk mitigation effectiveness.</w:t>
      </w:r>
    </w:p>
    <w:p>
      <w:pPr>
        <w:pStyle w:val="FirstParagraph"/>
      </w:pPr>
      <w:r>
        <w:t xml:space="preserve">The data was normalized to account for project size and budget scale to ensure a fair comparison between traditional management styles and the proposed Hybrid Adaptive Model.</w:t>
      </w:r>
    </w:p>
    <w:bookmarkEnd w:id="22"/>
    <w:bookmarkStart w:id="23" w:name="X55c4c5a383d301084cb441d46be5f9acec60b82"/>
    <w:p>
      <w:pPr>
        <w:pStyle w:val="Heading2"/>
      </w:pPr>
      <w:r>
        <w:t xml:space="preserve">Digital Transformation &amp; Technology Integration</w:t>
      </w:r>
    </w:p>
    <w:p>
      <w:pPr>
        <w:pStyle w:val="FirstParagraph"/>
      </w:pPr>
      <w:r>
        <w:t xml:space="preserve">In United States New York City, technology is not just a tool but a necessity for survival. The integration of Building Information Modeling (BIM) and Real-Time Data Analytics has revolutionized how Project Managers operate. By leveraging digital twins, Project Managers can simulate urban impacts before physical work begins, thereby reducing unforeseen conflicts with existing city infrastructure.</w:t>
      </w:r>
    </w:p>
    <w:p>
      <w:pPr>
        <w:pStyle w:val="BodyText"/>
      </w:pPr>
      <w:r>
        <w:t xml:space="preserve">Furthermore, the use of cloud-based collaboration platforms allows for seamless communication among dispersed teams across United States New York City. This is particularly vital given the high mobility of talent in the region and the need for rapid decision-making capabilities. The data indicates that projects utilizing advanced digital twin technologies in United States New York City experienced a 22% reduction in rework costs compared to those relying on traditional 2D blueprint methods.</w:t>
      </w:r>
    </w:p>
    <w:bookmarkEnd w:id="23"/>
    <w:bookmarkStart w:id="24" w:name="key-findings-performance-metrics"/>
    <w:p>
      <w:pPr>
        <w:pStyle w:val="Heading2"/>
      </w:pPr>
      <w:r>
        <w:t xml:space="preserve">Key Findings &amp; Performance Metrics</w:t>
      </w:r>
    </w:p>
    <w:p>
      <w:pPr>
        <w:pStyle w:val="FirstParagraph"/>
      </w:pPr>
      <w:r>
        <w:t xml:space="preserve">The analysis reveals significant performance improvements when adhering to the specialized strategies outlined for United States New York City.</w:t>
      </w:r>
    </w:p>
    <w:p>
      <w:pPr>
        <w:numPr>
          <w:ilvl w:val="0"/>
          <w:numId w:val="1003"/>
        </w:numPr>
        <w:pStyle w:val="Compact"/>
      </w:pPr>
      <w:r>
        <w:rPr>
          <w:bCs/>
          <w:b/>
        </w:rPr>
        <w:t xml:space="preserve">Schedule Adherence:</w:t>
      </w:r>
    </w:p>
    <w:p>
      <w:pPr>
        <w:numPr>
          <w:ilvl w:val="0"/>
          <w:numId w:val="1003"/>
        </w:numPr>
        <w:pStyle w:val="Compact"/>
      </w:pPr>
      <w:r>
        <w:rPr>
          <w:bCs/>
          <w:b/>
        </w:rPr>
        <w:t xml:space="preserve">Budget Control:</w:t>
      </w:r>
    </w:p>
    <w:p>
      <w:pPr>
        <w:numPr>
          <w:ilvl w:val="0"/>
          <w:numId w:val="1003"/>
        </w:numPr>
        <w:pStyle w:val="Compact"/>
      </w:pPr>
      <w:r>
        <w:rPr>
          <w:bCs/>
          <w:b/>
        </w:rPr>
        <w:t xml:space="preserve">Stakeholder Satisfaction:</w:t>
      </w:r>
    </w:p>
    <w:p>
      <w:pPr>
        <w:pStyle w:val="FirstParagraph"/>
      </w:pPr>
      <w:r>
        <w:rPr>
          <w:iCs/>
          <w:i/>
        </w:rPr>
        <w:t xml:space="preserve">Note: These metrics highlight the tangible benefits of adapting project management practices to the specific socio-economic and logistical realities of United States New York City.</w:t>
      </w:r>
    </w:p>
    <w:bookmarkEnd w:id="24"/>
    <w:bookmarkStart w:id="25" w:name="X39c00cf368b7db4d663c26604bfb795d565223c"/>
    <w:p>
      <w:pPr>
        <w:pStyle w:val="Heading2"/>
      </w:pPr>
      <w:r>
        <w:t xml:space="preserve">Risk Management in a High-Velocity Environment</w:t>
      </w:r>
    </w:p>
    <w:p>
      <w:pPr>
        <w:pStyle w:val="FirstParagraph"/>
      </w:pPr>
      <w:r>
        <w:t xml:space="preserve">Risk management in United States New York City requires a proactive rather than reactive stance. The volatility of the local market, coupled with external factors such as weather events and urban traffic patterns, necessitates robust contingency planning.</w:t>
      </w:r>
    </w:p>
    <w:p>
      <w:pPr>
        <w:pStyle w:val="BodyText"/>
      </w:pPr>
      <w:r>
        <w:t xml:space="preserve">This study identifies three critical risk categories specific to United States New York City:</w:t>
      </w:r>
    </w:p>
    <w:p>
      <w:pPr>
        <w:numPr>
          <w:ilvl w:val="0"/>
          <w:numId w:val="1004"/>
        </w:numPr>
        <w:pStyle w:val="Compact"/>
      </w:pPr>
      <w:r>
        <w:rPr>
          <w:bCs/>
          <w:b/>
        </w:rPr>
        <w:t xml:space="preserve">Labor Shortages:</w:t>
      </w:r>
    </w:p>
    <w:p>
      <w:pPr>
        <w:numPr>
          <w:ilvl w:val="0"/>
          <w:numId w:val="1004"/>
        </w:numPr>
        <w:pStyle w:val="Compact"/>
      </w:pPr>
      <w:r>
        <w:rPr>
          <w:bCs/>
          <w:b/>
        </w:rPr>
        <w:t xml:space="preserve">Supply Chain Disruptions:</w:t>
      </w:r>
    </w:p>
    <w:p>
      <w:pPr>
        <w:numPr>
          <w:ilvl w:val="0"/>
          <w:numId w:val="1004"/>
        </w:numPr>
        <w:pStyle w:val="Compact"/>
      </w:pPr>
      <w:r>
        <w:rPr>
          <w:bCs/>
          <w:b/>
        </w:rPr>
        <w:t xml:space="preserve">Social License to Operate:</w:t>
      </w:r>
    </w:p>
    <w:p>
      <w:pPr>
        <w:pStyle w:val="FirstParagraph"/>
      </w:pPr>
      <w:r>
        <w:t xml:space="preserve">Project Managers who prioritize these areas demonstrate higher resilience against unforeseen disruptions, ensuring that projects remain on track despite external pressures.</w:t>
      </w:r>
    </w:p>
    <w:bookmarkEnd w:id="25"/>
    <w:bookmarkStart w:id="26" w:name="sustainability-and-green-initiatives"/>
    <w:p>
      <w:pPr>
        <w:pStyle w:val="Heading2"/>
      </w:pPr>
      <w:r>
        <w:t xml:space="preserve">Sustainability and Green Initiatives</w:t>
      </w:r>
    </w:p>
    <w:p>
      <w:pPr>
        <w:pStyle w:val="FirstParagraph"/>
      </w:pPr>
      <w:r>
        <w:t xml:space="preserve">Sustainability is no longer optional in United States New York City. With the implementation of Local Law 97, which sets strict carbon emission limits for buildings, Project Managers must integrate green building practices from the outset.</w:t>
      </w:r>
    </w:p>
    <w:p>
      <w:pPr>
        <w:pStyle w:val="BodyText"/>
      </w:pPr>
      <w:r>
        <w:t xml:space="preserve">This poster highlights several case studies where Project Managers successfully navigated these requirements by incorporating energy-efficient systems and sustainable materials. The findings indicate that while upfront costs may be higher, the long-term operational savings and compliance benefits in United States New York City far outweigh initial investments. Furthermore, green certifications (such as LEED) enhance the market value of projects within the competitive United States New York City real estate landscape.</w:t>
      </w:r>
    </w:p>
    <w:bookmarkEnd w:id="26"/>
    <w:bookmarkStart w:id="27" w:name="case-study-the-hudson-yards-extension"/>
    <w:p>
      <w:pPr>
        <w:pStyle w:val="Heading2"/>
      </w:pPr>
      <w:r>
        <w:t xml:space="preserve">Case Study: The Hudson Yards Extension</w:t>
      </w:r>
    </w:p>
    <w:p>
      <w:pPr>
        <w:pStyle w:val="FirstParagraph"/>
      </w:pPr>
      <w:r>
        <w:t xml:space="preserve">To illustrate practical application, this presentation examines a mid-sized infrastructure project in the Hudson Yards district of United States New York City. Despite facing unexpected subway tunnel interference and community pushback regarding noise pollution, the Project Manager utilized a Hybrid Agile approach to adjust construction schedules dynamically.</w:t>
      </w:r>
    </w:p>
    <w:p>
      <w:pPr>
        <w:pStyle w:val="BodyText"/>
      </w:pPr>
      <w:r>
        <w:t xml:space="preserve">By implementing real-time noise monitoring and adjusting work hours based on data insights, the team maintained positive community relations. Additionally, modular construction techniques were employed to reduce site congestion in United States New York City. The project was delivered three weeks ahead of schedule and under budget, demonstrating the efficacy of adaptive management in dense urban environments.</w:t>
      </w:r>
    </w:p>
    <w:bookmarkEnd w:id="27"/>
    <w:bookmarkStart w:id="28" w:name="conclusion-future-directions"/>
    <w:p>
      <w:pPr>
        <w:pStyle w:val="Heading2"/>
      </w:pPr>
      <w:r>
        <w:t xml:space="preserve">Conclusion &amp; Future Directions</w:t>
      </w:r>
    </w:p>
    <w:p>
      <w:pPr>
        <w:pStyle w:val="FirstParagraph"/>
      </w:pPr>
      <w:r>
        <w:t xml:space="preserve">The role of the Project Manager in United States New York City is evolving from a tactical overseer to a strategic leader who must navigate complex regulatory, social, and technological landscapes. This poster presentation has demonstrated that adapting project management methodologies to the specific context of United States New York City yields measurable improvements in efficiency, cost control, and stakeholder satisfaction.</w:t>
      </w:r>
    </w:p>
    <w:p>
      <w:pPr>
        <w:pStyle w:val="BodyText"/>
      </w:pPr>
      <w:r>
        <w:t xml:space="preserve">Future research should focus on the long-term impact of artificial intelligence in predictive project scheduling within United States New York City. As the city continues to grow and modernize, Project Managers must remain agile, leveraging technology and local expertise to drive successful outcomes.</w:t>
      </w:r>
    </w:p>
    <w:p>
      <w:pPr>
        <w:pStyle w:val="BodyText"/>
      </w:pPr>
      <w:r>
        <w:rPr>
          <w:bCs/>
          <w:b/>
        </w:rPr>
        <w:t xml:space="preserve">Recommendations:</w:t>
      </w:r>
    </w:p>
    <w:p>
      <w:pPr>
        <w:numPr>
          <w:ilvl w:val="0"/>
          <w:numId w:val="1005"/>
        </w:numPr>
        <w:pStyle w:val="Compact"/>
      </w:pPr>
      <w:r>
        <w:t xml:space="preserve">Prioritize local stakeholder engagement strategies.</w:t>
      </w:r>
    </w:p>
    <w:p>
      <w:pPr>
        <w:numPr>
          <w:ilvl w:val="0"/>
          <w:numId w:val="1005"/>
        </w:numPr>
        <w:pStyle w:val="Compact"/>
      </w:pPr>
      <w:r>
        <w:t xml:space="preserve">Invest in digital transformation tools tailored for urban environments.</w:t>
      </w:r>
    </w:p>
    <w:p>
      <w:pPr>
        <w:numPr>
          <w:ilvl w:val="0"/>
          <w:numId w:val="1005"/>
        </w:numPr>
        <w:pStyle w:val="Compact"/>
      </w:pPr>
      <w:r>
        <w:t xml:space="preserve">Foster a culture of continuous learning and adaptation among Project Management teams operating in United States New York City.</w:t>
      </w:r>
    </w:p>
    <w:p>
      <w:pPr>
        <w:pStyle w:val="FirstParagraph"/>
      </w:pPr>
      <w:r>
        <w:rPr>
          <w:iCs/>
          <w:i/>
        </w:rPr>
        <w:t xml:space="preserve">In conclusion, success in United States New York City is not just about managing projects; it is about mastering the environment. By embracing specialized management practices, Project Managers can turn the challenges of United States New York City into opportunities for innovation and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Project Management in NYC</dc:title>
  <dc:creator/>
  <dc:language>en</dc:language>
  <cp:keywords/>
  <dcterms:created xsi:type="dcterms:W3CDTF">2026-07-29T20:53:02Z</dcterms:created>
  <dcterms:modified xsi:type="dcterms:W3CDTF">2026-07-29T20:53:02Z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