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Contemporary</w:t>
      </w:r>
      <w:r>
        <w:t xml:space="preserve"> </w:t>
      </w:r>
      <w:r>
        <w:t xml:space="preserve">Colombia</w:t>
      </w:r>
      <w:r>
        <w:t xml:space="preserve"> </w:t>
      </w:r>
      <w:r>
        <w:t xml:space="preserve">Bogotá</w:t>
      </w:r>
    </w:p>
    <w:bookmarkStart w:id="20" w:name="X32b4efdd20dca1a3937f4b77b258422f082e587"/>
    <w:p>
      <w:pPr>
        <w:pStyle w:val="Heading1"/>
      </w:pPr>
      <w:r>
        <w:t xml:space="preserve">Evolving Horizons in Mental Health: The Integral Role of the Psychiatrist in Colombia Bogotá</w:t>
      </w:r>
    </w:p>
    <w:p>
      <w:pPr>
        <w:pStyle w:val="FirstParagraph"/>
      </w:pPr>
      <w:r>
        <w:rPr>
          <w:bCs/>
          <w:b/>
        </w:rPr>
        <w:t xml:space="preserve">Presentation Title:</w:t>
      </w:r>
      <w:r>
        <w:t xml:space="preserve"> Integrating Biopsychosocial Models in Urban Psychiatry</w:t>
      </w:r>
      <w:r>
        <w:br/>
      </w:r>
      <w:r>
        <w:rPr>
          <w:bCs/>
          <w:b/>
        </w:rPr>
        <w:t xml:space="preserve">Location:</w:t>
      </w:r>
      <w:r>
        <w:t xml:space="preserve"> Colombia Bogotá</w:t>
      </w:r>
      <w:r>
        <w:br/>
      </w:r>
      <w:r>
        <w:rPr>
          <w:bCs/>
          <w:b/>
        </w:rPr>
        <w:t xml:space="preserve">Date:</w:t>
      </w:r>
      <w:r>
        <w:t xml:space="preserve"> October 2023</w:t>
      </w:r>
    </w:p>
    <w:bookmarkEnd w:id="20"/>
    <w:bookmarkStart w:id="21" w:name="X9d5d649ad4fb59f4d7bd25172d1c4620b4ed7d8"/>
    <w:p>
      <w:pPr>
        <w:pStyle w:val="Heading2"/>
      </w:pPr>
      <w:r>
        <w:t xml:space="preserve">Beyond the Prescription: A Comprehensive Overview</w:t>
      </w:r>
    </w:p>
    <w:p>
      <w:pPr>
        <w:pStyle w:val="FirstParagraph"/>
      </w:pPr>
      <w:r>
        <w:rPr>
          <w:bCs/>
          <w:b/>
        </w:rPr>
        <w:t xml:space="preserve">Acknowledging that the landscape of mental health in Colombia Bogotá is undergoing a significant transformation, this poster presentation highlights the critical evolution of the psychiatrist’s role. As one of the largest urban centers in Latin America, Colombia Bogotá presents a unique intersection of high-density living, complex socioeconomic disparities, and post-conflict trauma. The modern psychiatrist operating within this vibrant capital must transcend traditional pharmacological models to adopt holistic, community-oriented approaches.</w:t>
      </w:r>
    </w:p>
    <w:p>
      <w:pPr>
        <w:pStyle w:val="BodyText"/>
      </w:pPr>
      <w:r>
        <w:t xml:space="preserve">This document serves as an academic foundation for understanding how mental health professionals are adapting their practices to meet the specific epidemiological and sociocultural needs of the population in Colombia Bogotá. It argues that effective psychiatric care requires a deep understanding of local cultural narratives, accessibility barriers, and the historical context of violence that shapes mental wellness in the region.</w:t>
      </w:r>
    </w:p>
    <w:bookmarkEnd w:id="21"/>
    <w:bookmarkStart w:id="24" w:name="i.-introduction-the-contextual-challenge"/>
    <w:p>
      <w:pPr>
        <w:pStyle w:val="Heading2"/>
      </w:pPr>
      <w:r>
        <w:t xml:space="preserve">I. Introduction: The Contextual Challenge</w:t>
      </w:r>
    </w:p>
    <w:p>
      <w:pPr>
        <w:pStyle w:val="FirstParagraph"/>
      </w:pPr>
      <w:r>
        <w:t xml:space="preserve">The city of Colombia Bogotá is not merely a geographic location but a dynamic entity characterized by rapid modernization and deep-rooted social stratification. For the psychiatrist practicing in this region, the challenges are multifaceted. The prevalence of anxiety disorders, depression, and substance abuse has risen sharply in recent years, exacerbated by economic instability and urban stressors.</w:t>
      </w:r>
    </w:p>
    <w:bookmarkStart w:id="22" w:name="epidemiological-shifts"/>
    <w:p>
      <w:pPr>
        <w:pStyle w:val="Heading3"/>
      </w:pPr>
      <w:r>
        <w:t xml:space="preserve">1.1 Epidemiological Shifts</w:t>
      </w:r>
    </w:p>
    <w:p>
      <w:pPr>
        <w:pStyle w:val="FirstParagraph"/>
      </w:pPr>
      <w:r>
        <w:t xml:space="preserve">Data indicates a growing burden of mental illness among the youth population in Colombia Bogotá. Academic studies suggest that suicide rates and self-harm behaviors are increasing among adolescents, necessitating a proactive rather than reactive approach by psychiatrists. The psychiatrist must act not only as a clinician but as an educator and community advocate.</w:t>
      </w:r>
    </w:p>
    <w:bookmarkEnd w:id="22"/>
    <w:bookmarkStart w:id="23" w:name="cultural-nuances"/>
    <w:p>
      <w:pPr>
        <w:pStyle w:val="Heading3"/>
      </w:pPr>
      <w:r>
        <w:t xml:space="preserve">1.2 Cultural Nuances</w:t>
      </w:r>
    </w:p>
    <w:p>
      <w:pPr>
        <w:pStyle w:val="FirstParagraph"/>
      </w:pPr>
      <w:r>
        <w:t xml:space="preserve">Mental health stigma remains a pervasive barrier in many communities within Colombia Bogotá. The psychiatrist must navigate these cultural landscapes with sensitivity, employing language and therapeutic frameworks that resonate with local values of family cohesion (*familismo*) and community resilience.</w:t>
      </w:r>
    </w:p>
    <w:bookmarkEnd w:id="23"/>
    <w:bookmarkEnd w:id="24"/>
    <w:bookmarkStart w:id="25" w:name="X177c4fb2fb7546a1893f087c367739de10b4405"/>
    <w:p>
      <w:pPr>
        <w:pStyle w:val="Heading2"/>
      </w:pPr>
      <w:r>
        <w:t xml:space="preserve">II. Methodology: Integrating Biopsychosocial Models</w:t>
      </w:r>
    </w:p>
    <w:p>
      <w:pPr>
        <w:pStyle w:val="FirstParagraph"/>
      </w:pPr>
      <w:r>
        <w:t xml:space="preserve">To address the complex needs of patients in Colombia Bogotá, psychiatrists are increasingly adopting the biopsychosocial model. This approach moves beyond the reductionist view of mental illness as purely biological, integrating psychological factors and social determinants into diagnostic and treatment processes.</w:t>
      </w:r>
    </w:p>
    <w:p>
      <w:pPr>
        <w:numPr>
          <w:ilvl w:val="0"/>
          <w:numId w:val="1001"/>
        </w:numPr>
        <w:pStyle w:val="Compact"/>
      </w:pPr>
      <w:r>
        <w:rPr>
          <w:bCs/>
          <w:b/>
        </w:rPr>
        <w:t xml:space="preserve">Biological:</w:t>
      </w:r>
      <w:r>
        <w:t xml:space="preserve"> </w:t>
      </w:r>
      <w:r>
        <w:t xml:space="preserve">Assessment of genetic predispositions, neurochemical imbalances, and side-effect management of psychotropic medications within the context of local healthcare infrastructure.</w:t>
      </w:r>
    </w:p>
    <w:p>
      <w:pPr>
        <w:numPr>
          <w:ilvl w:val="0"/>
          <w:numId w:val="1001"/>
        </w:numPr>
        <w:pStyle w:val="Compact"/>
      </w:pPr>
      <w:r>
        <w:rPr>
          <w:bCs/>
          <w:b/>
        </w:rPr>
        <w:t xml:space="preserve">Psychological:</w:t>
      </w:r>
      <w:r>
        <w:t xml:space="preserve"> </w:t>
      </w:r>
      <w:r>
        <w:t xml:space="preserve">Utilization of cognitive-behavioral therapies adapted for urban stressors, including trauma-informed care for victims of past conflicts or recent violence.</w:t>
      </w:r>
    </w:p>
    <w:p>
      <w:pPr>
        <w:numPr>
          <w:ilvl w:val="0"/>
          <w:numId w:val="1001"/>
        </w:numPr>
        <w:pStyle w:val="Compact"/>
      </w:pPr>
      <w:r>
        <w:rPr>
          <w:bCs/>
          <w:b/>
        </w:rPr>
        <w:t xml:space="preserve">Social:</w:t>
      </w:r>
      <w:r>
        <w:t xml:space="preserve"> </w:t>
      </w:r>
      <w:r>
        <w:t xml:space="preserve">Addressing social determinants such as housing insecurity, unemployment, and access to education. In Colombia Bogotá, where the gap between rich and poor is stark within a single city limits, the psychiatrist must collaborate with social workers to ensure holistic patient care.</w:t>
      </w:r>
    </w:p>
    <w:bookmarkEnd w:id="25"/>
    <w:bookmarkStart w:id="29" w:name="X599438898b4575d7ec49d3c4d9e018b216e04e2"/>
    <w:p>
      <w:pPr>
        <w:pStyle w:val="Heading2"/>
      </w:pPr>
      <w:r>
        <w:t xml:space="preserve">III. Challenges in the Colombian Bogotá Landscape</w:t>
      </w:r>
    </w:p>
    <w:bookmarkStart w:id="26" w:name="accessibility-and-equity"/>
    <w:p>
      <w:pPr>
        <w:pStyle w:val="Heading3"/>
      </w:pPr>
      <w:r>
        <w:t xml:space="preserve">3.1 Accessibility and Equity</w:t>
      </w:r>
    </w:p>
    <w:p>
      <w:pPr>
        <w:pStyle w:val="FirstParagraph"/>
      </w:pPr>
      <w:r>
        <w:t xml:space="preserve">A significant challenge for psychiatrists in Colombia Bogotá is the equitable distribution of care. While specialized clinics are concentrated in certain affluent districts, marginalized *barrios* on the periphery suffer from a lack of mental health resources. The psychiatrist’s role involves advocating for policy changes that support mobile health units and tele-psychiatry initiatives to bridge this gap.</w:t>
      </w:r>
    </w:p>
    <w:bookmarkEnd w:id="26"/>
    <w:bookmarkStart w:id="27" w:name="stigma-and-cultural-barriers"/>
    <w:p>
      <w:pPr>
        <w:pStyle w:val="Heading3"/>
      </w:pPr>
      <w:r>
        <w:t xml:space="preserve">3.2 Stigma and Cultural Barriers</w:t>
      </w:r>
    </w:p>
    <w:p>
      <w:pPr>
        <w:pStyle w:val="FirstParagraph"/>
      </w:pPr>
      <w:r>
        <w:t xml:space="preserve">In many sectors of Colombia Bogotá, mental illness is still viewed through a moral or spiritual lens rather than a medical one. Psychiatrists must engage in destigmatization campaigns, working with religious leaders, educators, and community organizers to normalize discussions around mental health.</w:t>
      </w:r>
    </w:p>
    <w:bookmarkEnd w:id="27"/>
    <w:bookmarkStart w:id="28" w:name="resource-limitations"/>
    <w:p>
      <w:pPr>
        <w:pStyle w:val="Heading3"/>
      </w:pPr>
      <w:r>
        <w:t xml:space="preserve">3.3 Resource Limitations</w:t>
      </w:r>
    </w:p>
    <w:p>
      <w:pPr>
        <w:pStyle w:val="FirstParagraph"/>
      </w:pPr>
      <w:r>
        <w:t xml:space="preserve">The public healthcare system in Colombia Bogotá faces budgetary constraints. Psychiatrists often work with limited resources regarding medication availability and long-term therapy slots. Innovation in care delivery, such as group therapy models and peer-support networks, becomes essential to maximize impact.</w:t>
      </w:r>
    </w:p>
    <w:bookmarkEnd w:id="28"/>
    <w:bookmarkEnd w:id="29"/>
    <w:bookmarkStart w:id="33" w:name="Xdb2965f26b4c6246901558b3d8cccd8547a78cd"/>
    <w:p>
      <w:pPr>
        <w:pStyle w:val="Heading2"/>
      </w:pPr>
      <w:r>
        <w:t xml:space="preserve">IV. Strategic Interventions for the Modern Psychiatrist</w:t>
      </w:r>
    </w:p>
    <w:bookmarkStart w:id="30" w:name="telepsychiatry-expansion"/>
    <w:p>
      <w:pPr>
        <w:pStyle w:val="Heading3"/>
      </w:pPr>
      <w:r>
        <w:t xml:space="preserve">4.1 Telepsychiatry Expansion</w:t>
      </w:r>
    </w:p>
    <w:p>
      <w:pPr>
        <w:pStyle w:val="FirstParagraph"/>
      </w:pPr>
      <w:r>
        <w:t xml:space="preserve">Leveraging technology is crucial for reaching underserved populations in Colombia Bogotá. The expansion of internet infrastructure has allowed psychiatrists to conduct remote consultations, significantly improving access for patients in rural-adjacent areas of the city.</w:t>
      </w:r>
    </w:p>
    <w:bookmarkEnd w:id="30"/>
    <w:bookmarkStart w:id="31" w:name="multidisciplinary-collaboration"/>
    <w:p>
      <w:pPr>
        <w:pStyle w:val="Heading3"/>
      </w:pPr>
      <w:r>
        <w:t xml:space="preserve">4.2 Multidisciplinary Collaboration</w:t>
      </w:r>
    </w:p>
    <w:p>
      <w:pPr>
        <w:pStyle w:val="FirstParagraph"/>
      </w:pPr>
      <w:r>
        <w:t xml:space="preserve">Effective treatment requires a team-based approach. Psychiatrists must collaborate closely with primary care physicians, psychologists, social workers, and even legal experts to address the comprehensive needs of patients facing complex socio-legal issues.</w:t>
      </w:r>
    </w:p>
    <w:bookmarkEnd w:id="31"/>
    <w:bookmarkStart w:id="32" w:name="cultural-competency-training"/>
    <w:p>
      <w:pPr>
        <w:pStyle w:val="Heading3"/>
      </w:pPr>
      <w:r>
        <w:t xml:space="preserve">4.3 Cultural Competency Training</w:t>
      </w:r>
    </w:p>
    <w:p>
      <w:pPr>
        <w:pStyle w:val="FirstParagraph"/>
      </w:pPr>
      <w:r>
        <w:t xml:space="preserve">Ongoing education for psychiatrists on the specific cultural dynamics of Colombia Bogotá is vital. This includes understanding regional dialects, local idioms of distress, and community-specific coping mechanisms to ensure that treatment plans are culturally congruent and patient-centered.</w:t>
      </w:r>
    </w:p>
    <w:bookmarkEnd w:id="32"/>
    <w:bookmarkEnd w:id="33"/>
    <w:bookmarkStart w:id="34" w:name="X720153a7c9bca11185ae9c60ec1bc69c32cff77"/>
    <w:p>
      <w:pPr>
        <w:pStyle w:val="Heading2"/>
      </w:pPr>
      <w:r>
        <w:t xml:space="preserve">V. Conclusion: Towards a Resilient Mental Health Ecosystem</w:t>
      </w:r>
    </w:p>
    <w:p>
      <w:pPr>
        <w:pStyle w:val="FirstParagraph"/>
      </w:pPr>
      <w:r>
        <w:t xml:space="preserve">The role of the psychiatrist in Colombia Bogotá is evolving from a gatekeeper of medication to a central figure in community health advocacy. By embracing biopsychosocial models, leveraging technology, and engaging deeply with the cultural fabric of the city, psychiatrists can make substantial contributions to reducing the burden of mental illness.</w:t>
      </w:r>
    </w:p>
    <w:p>
      <w:pPr>
        <w:pStyle w:val="BodyText"/>
      </w:pPr>
      <w:r>
        <w:t xml:space="preserve">Future research must focus on evaluating the long-term outcomes of these integrated approaches within Colombia Bogotá. Academic institutions and clinical practitioners must continue to collaborate to develop evidence-based guidelines that are sensitive to local realities. Ultimately, the goal is a mental health system in Colombia Bogotá that is accessible, equitable, and compassionate.</w:t>
      </w:r>
    </w:p>
    <w:bookmarkEnd w:id="34"/>
    <w:bookmarkStart w:id="35" w:name="vii.-references-further-reading"/>
    <w:p>
      <w:pPr>
        <w:pStyle w:val="Heading2"/>
      </w:pPr>
      <w:r>
        <w:t xml:space="preserve">VII. References &amp; Further Reading</w:t>
      </w:r>
    </w:p>
    <w:p>
      <w:pPr>
        <w:numPr>
          <w:ilvl w:val="0"/>
          <w:numId w:val="1002"/>
        </w:numPr>
        <w:pStyle w:val="Compact"/>
      </w:pPr>
      <w:r>
        <w:rPr>
          <w:bCs/>
          <w:b/>
        </w:rPr>
        <w:t xml:space="preserve">National Ministry of Health and Social Protection (Colombia):</w:t>
      </w:r>
      <w:r>
        <w:t xml:space="preserve"> Strategic Plan for Mental Health 2015-2018 and subsequent updates.</w:t>
      </w:r>
    </w:p>
    <w:p>
      <w:pPr>
        <w:numPr>
          <w:ilvl w:val="0"/>
          <w:numId w:val="1002"/>
        </w:numPr>
        <w:pStyle w:val="Compact"/>
      </w:pPr>
      <w:r>
        <w:rPr>
          <w:bCs/>
          <w:b/>
        </w:rPr>
        <w:t xml:space="preserve">World Health Organization (WHO):</w:t>
      </w:r>
      <w:r>
        <w:t xml:space="preserve"> Mental Health Atlas data specific to Colombia.</w:t>
      </w:r>
    </w:p>
    <w:p>
      <w:pPr>
        <w:numPr>
          <w:ilvl w:val="0"/>
          <w:numId w:val="1002"/>
        </w:numPr>
        <w:pStyle w:val="Compact"/>
      </w:pPr>
      <w:r>
        <w:rPr>
          <w:bCs/>
          <w:b/>
        </w:rPr>
        <w:t xml:space="preserve">Bogotá City Hall Department of Science, Technology, and Innovation:</w:t>
      </w:r>
      <w:r>
        <w:t xml:space="preserve"> Reports on urban health determinants in the capital.</w:t>
      </w:r>
    </w:p>
    <w:p>
      <w:pPr>
        <w:numPr>
          <w:ilvl w:val="0"/>
          <w:numId w:val="1002"/>
        </w:numPr>
        <w:pStyle w:val="Compact"/>
      </w:pPr>
      <w:r>
        <w:rPr>
          <w:bCs/>
          <w:b/>
        </w:rPr>
        <w:t xml:space="preserve">Academic Journals:</w:t>
      </w:r>
      <w:r>
        <w:t xml:space="preserve"> Local psychiatric reviews focusing on post-conflict mental health impacts in Andean regions.</w:t>
      </w:r>
    </w:p>
    <w:bookmarkEnd w:id="35"/>
    <w:p>
      <w:pPr>
        <w:pStyle w:val="FirstParagraph"/>
      </w:pPr>
      <w:r>
        <w:rPr>
          <w:iCs/>
          <w:i/>
        </w:rPr>
        <w:t xml:space="preserve">This document is prepared for academic dissemination regarding psychiatric practices in Colombia Bogotá. It serves as a guide for healthcare professionals, students, and policymakers interested in urban psychiatry within the Colombian context.</w:t>
      </w:r>
    </w:p>
    <w:p>
      <w:pPr>
        <w:pStyle w:val="BodyText"/>
      </w:pPr>
      <w:r>
        <w:t xml:space="preserve">© 2023 Academic Poster Presentation Series - Mental Health Focus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Psychiatrist in Contemporary Colombia Bogotá</dc:title>
  <dc:creator/>
  <dc:language>en</dc:language>
  <cp:keywords/>
  <dcterms:created xsi:type="dcterms:W3CDTF">2026-07-29T18:25:48Z</dcterms:created>
  <dcterms:modified xsi:type="dcterms:W3CDTF">2026-07-29T18:25:48Z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