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Egypt</w:t>
      </w:r>
      <w:r>
        <w:t xml:space="preserve"> </w:t>
      </w:r>
      <w:r>
        <w:t xml:space="preserve">Cairo</w:t>
      </w:r>
    </w:p>
    <w:bookmarkStart w:id="21" w:name="X8017fc9557357d413743aba30b709b728a96cbe"/>
    <w:p>
      <w:pPr>
        <w:pStyle w:val="Heading1"/>
      </w:pPr>
      <w:r>
        <w:t xml:space="preserve">Bridging Tradition and Modernity: The Evolving Role of the Psychiatrist in Egypt, Cairo</w:t>
      </w:r>
    </w:p>
    <w:bookmarkStart w:id="20" w:name="X9690bb8429915f64cf0cf063eed39e4302aef02"/>
    <w:p>
      <w:pPr>
        <w:pStyle w:val="Heading2"/>
      </w:pPr>
      <w:r>
        <w:t xml:space="preserve">An Academic Poster Presentation on Mental Health Integration, Cultural Competency, and Public Health Strategy</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2023</w:t>
      </w:r>
      <w:r>
        <w:br/>
      </w:r>
      <w:r>
        <w:rPr>
          <w:bCs/>
          <w:b/>
        </w:rPr>
        <w:t xml:space="preserve">Affiliation:</w:t>
      </w:r>
      <w:r>
        <w:t xml:space="preserve"> </w:t>
      </w:r>
      <w:r>
        <w:t xml:space="preserve">Department of Psychiatry &amp; Behavioral Sciences</w:t>
      </w:r>
    </w:p>
    <w:bookmarkEnd w:id="20"/>
    <w:bookmarkEnd w:id="21"/>
    <w:bookmarkStart w:id="22" w:name="introduction-and-background"/>
    <w:p>
      <w:pPr>
        <w:pStyle w:val="Heading3"/>
      </w:pPr>
      <w:r>
        <w:t xml:space="preserve">1. Introduction and Background</w:t>
      </w:r>
    </w:p>
    <w:p>
      <w:pPr>
        <w:pStyle w:val="FirstParagraph"/>
      </w:pPr>
      <w:r>
        <w:t xml:space="preserve">The landscape of mental health care in Cairo, Egypt, stands at a critical juncture. As the capital city undergoes rapid urbanization and demographic shifts, the prevalence of psychiatric disorders has risen significantly. This poster presentation aims to analyze the current role of the psychiatrist in Cairo within the broader context of Egypt's public health infrastructure.</w:t>
      </w:r>
    </w:p>
    <w:p>
      <w:pPr>
        <w:pStyle w:val="BodyText"/>
      </w:pPr>
      <w:r>
        <w:t xml:space="preserve">Historically, mental health in Egypt was managed through traditional frameworks and religious institutions. However, modernization has necessitated a shift toward evidence-based medical models. Despite this progress, significant gaps remain between demand for services and supply of qualified psychiatrists. This study explores how psychiatrists in Cairo are adapting to meet these challenges while navigating the unique socio-cultural fabric of Egyptian society.</w:t>
      </w:r>
    </w:p>
    <w:bookmarkEnd w:id="22"/>
    <w:bookmarkStart w:id="23" w:name="objectives"/>
    <w:p>
      <w:pPr>
        <w:pStyle w:val="Heading3"/>
      </w:pPr>
      <w:r>
        <w:t xml:space="preserve">2. Objectives</w:t>
      </w:r>
    </w:p>
    <w:p>
      <w:pPr>
        <w:pStyle w:val="FirstParagraph"/>
      </w:pPr>
      <w:r>
        <w:t xml:space="preserve">The primary objectives of this academic assessment are threefold:</w:t>
      </w:r>
    </w:p>
    <w:p>
      <w:pPr>
        <w:numPr>
          <w:ilvl w:val="0"/>
          <w:numId w:val="1001"/>
        </w:numPr>
        <w:pStyle w:val="Compact"/>
      </w:pPr>
      <w:r>
        <w:rPr>
          <w:bCs/>
          <w:b/>
        </w:rPr>
        <w:t xml:space="preserve">To Evaluate Accessibility:</w:t>
      </w:r>
      <w:r>
        <w:t xml:space="preserve"> </w:t>
      </w:r>
      <w:r>
        <w:t xml:space="preserve">Assess the distribution of psychiatric resources across Cairo’s districts, comparing public hospitals (such as Kasr Al-Ainy and Qaloubia Hospital) against private facilities.</w:t>
      </w:r>
    </w:p>
    <w:p>
      <w:pPr>
        <w:numPr>
          <w:ilvl w:val="0"/>
          <w:numId w:val="1001"/>
        </w:numPr>
        <w:pStyle w:val="Compact"/>
      </w:pPr>
      <w:r>
        <w:rPr>
          <w:bCs/>
          <w:b/>
        </w:rPr>
        <w:t xml:space="preserve">Cultural Competency Analysis:</w:t>
      </w:r>
      <w:r>
        <w:t xml:space="preserve"> </w:t>
      </w:r>
      <w:r>
        <w:t xml:space="preserve">Investigate how psychiatrists in Egypt integrate local cultural norms, religious beliefs, and family dynamics into therapeutic alliances.</w:t>
      </w:r>
    </w:p>
    <w:p>
      <w:pPr>
        <w:numPr>
          <w:ilvl w:val="0"/>
          <w:numId w:val="1001"/>
        </w:numPr>
        <w:pStyle w:val="Compact"/>
      </w:pPr>
      <w:r>
        <w:rPr>
          <w:bCs/>
          <w:b/>
        </w:rPr>
        <w:t xml:space="preserve">Promote Destigmatization:</w:t>
      </w:r>
      <w:r>
        <w:t xml:space="preserve"> </w:t>
      </w:r>
      <w:r>
        <w:t xml:space="preserve">Propose strategies for the psychiatrist to act as an agent of change in reducing the stigma associated with mental illness in Arab societies.</w:t>
      </w:r>
    </w:p>
    <w:bookmarkEnd w:id="23"/>
    <w:bookmarkStart w:id="24" w:name="methodology"/>
    <w:p>
      <w:pPr>
        <w:pStyle w:val="Heading3"/>
      </w:pPr>
      <w:r>
        <w:t xml:space="preserve">3. Methodology</w:t>
      </w:r>
    </w:p>
    <w:p>
      <w:pPr>
        <w:pStyle w:val="FirstParagraph"/>
      </w:pPr>
      <w:r>
        <w:t xml:space="preserve">This presentation synthesizes data from mixed-methods research conducted over a 24-month period in Cairo, Egypt. The study utilized:</w:t>
      </w:r>
    </w:p>
    <w:p>
      <w:pPr>
        <w:numPr>
          <w:ilvl w:val="0"/>
          <w:numId w:val="1002"/>
        </w:numPr>
        <w:pStyle w:val="Compact"/>
      </w:pPr>
      <w:r>
        <w:rPr>
          <w:bCs/>
          <w:b/>
        </w:rPr>
        <w:t xml:space="preserve">Surveys:</w:t>
      </w:r>
      <w:r>
        <w:t xml:space="preserve"> </w:t>
      </w:r>
      <w:r>
        <w:t xml:space="preserve">Distributed among 500 patients visiting psychiatric clinics in Greater Cairo to assess satisfaction and perceived stigma.</w:t>
      </w:r>
    </w:p>
    <w:p>
      <w:pPr>
        <w:numPr>
          <w:ilvl w:val="0"/>
          <w:numId w:val="1002"/>
        </w:numPr>
        <w:pStyle w:val="Compact"/>
      </w:pPr>
      <w:r>
        <w:rPr>
          <w:bCs/>
          <w:b/>
        </w:rPr>
        <w:t xml:space="preserve">Clinical Audits:</w:t>
      </w:r>
      <w:r>
        <w:t xml:space="preserve"> </w:t>
      </w:r>
      <w:r>
        <w:t xml:space="preserve">Review of treatment protocols at major university hospitals to identify gaps in standard care.</w:t>
      </w:r>
    </w:p>
    <w:p>
      <w:pPr>
        <w:numPr>
          <w:ilvl w:val="0"/>
          <w:numId w:val="1002"/>
        </w:numPr>
        <w:pStyle w:val="Compact"/>
      </w:pPr>
      <w:r>
        <w:t xml:space="preserve">In-Depth Interviews: Qualitative interviews with 30 practicing psychiatrists in Cairo regarding professional challenges, workload, and perceived barriers to effective care.</w:t>
      </w:r>
    </w:p>
    <w:bookmarkEnd w:id="24"/>
    <w:bookmarkStart w:id="25" w:name="key-findings"/>
    <w:p>
      <w:pPr>
        <w:pStyle w:val="Heading3"/>
      </w:pPr>
      <w:r>
        <w:t xml:space="preserve">4. Key Findings</w:t>
      </w:r>
    </w:p>
    <w:p>
      <w:pPr>
        <w:pStyle w:val="FirstParagraph"/>
      </w:pPr>
      <w:r>
        <w:t xml:space="preserve">The data reveals several critical insights regarding the practice of psychiatry in Egypt:</w:t>
      </w:r>
    </w:p>
    <w:p>
      <w:pPr>
        <w:numPr>
          <w:ilvl w:val="0"/>
          <w:numId w:val="1003"/>
        </w:numPr>
        <w:pStyle w:val="Compact"/>
      </w:pPr>
      <w:r>
        <w:rPr>
          <w:bCs/>
          <w:b/>
        </w:rPr>
        <w:t xml:space="preserve">Patient-to-Psychiatrist Ratio:</w:t>
      </w:r>
      <w:r>
        <w:t xml:space="preserve"> </w:t>
      </w:r>
      <w:r>
        <w:t xml:space="preserve">Cairo faces a disproportionate ratio compared to global averages, with high patient volumes leading to physician burnout and shorter consultation times.</w:t>
      </w:r>
    </w:p>
    <w:p>
      <w:pPr>
        <w:numPr>
          <w:ilvl w:val="0"/>
          <w:numId w:val="1003"/>
        </w:numPr>
        <w:pStyle w:val="Compact"/>
      </w:pPr>
      <w:r>
        <w:rPr>
          <w:bCs/>
          <w:b/>
        </w:rPr>
        <w:t xml:space="preserve">Social Determinants:</w:t>
      </w:r>
      <w:r>
        <w:t xml:space="preserve"> </w:t>
      </w:r>
      <w:r>
        <w:t xml:space="preserve">Economic instability in Egypt has correlated strongly with increased cases of anxiety and depressive disorders. The psychiatrist is increasingly required to address socioeconomic stressors as part of the clinical picture.</w:t>
      </w:r>
    </w:p>
    <w:p>
      <w:pPr>
        <w:numPr>
          <w:ilvl w:val="0"/>
          <w:numId w:val="1003"/>
        </w:numPr>
        <w:pStyle w:val="Compact"/>
      </w:pPr>
      <w:r>
        <w:rPr>
          <w:bCs/>
          <w:b/>
        </w:rPr>
        <w:t xml:space="preserve">Familial Influence:</w:t>
      </w:r>
      <w:r>
        <w:t xml:space="preserve"> </w:t>
      </w:r>
      <w:r>
        <w:t xml:space="preserve">In Cairo, mental health decisions are often collective rather than individual. Successful psychiatric intervention frequently requires engaging the extended family unit, challenging Western individualistic models of confidentiality and autonomy.</w:t>
      </w:r>
    </w:p>
    <w:bookmarkEnd w:id="25"/>
    <w:bookmarkStart w:id="26" w:name="discussion-the-egyptian-context"/>
    <w:p>
      <w:pPr>
        <w:pStyle w:val="Heading3"/>
      </w:pPr>
      <w:r>
        <w:t xml:space="preserve">5. Discussion: The Egyptian Context</w:t>
      </w:r>
    </w:p>
    <w:p>
      <w:pPr>
        <w:pStyle w:val="FirstParagraph"/>
      </w:pPr>
      <w:r>
        <w:t xml:space="preserve">The role of the psychiatrist in Egypt extends beyond clinical diagnosis. In Cairo, mental health is deeply intertwined with social reputation and family honor. Stigma remains a potent barrier to seeking help.</w:t>
      </w:r>
    </w:p>
    <w:p>
      <w:pPr>
        <w:pStyle w:val="BodyText"/>
      </w:pPr>
      <w:r>
        <w:t xml:space="preserve">Psychiatrists in this region must possess high levels of cultural intelligence. For instance, somatization (expressing psychological distress through physical symptoms) is common in Egyptian culture. A psychiatrist trained only in Western diagnostic criteria may miss these nuances. Therefore, the modern psychiatrist in Cairo must be bilingual not just linguistically, but culturally—interpreting the body’s language as well as its mind.</w:t>
      </w:r>
    </w:p>
    <w:bookmarkEnd w:id="26"/>
    <w:bookmarkStart w:id="27" w:name="challenges-and-strategic-recommendations"/>
    <w:p>
      <w:pPr>
        <w:pStyle w:val="Heading3"/>
      </w:pPr>
      <w:r>
        <w:t xml:space="preserve">6. Challenges and Strategic Recommendations</w:t>
      </w:r>
    </w:p>
    <w:p>
      <w:pPr>
        <w:pStyle w:val="FirstParagraph"/>
      </w:pPr>
      <w:r>
        <w:rPr>
          <w:bCs/>
          <w:b/>
        </w:rPr>
        <w:t xml:space="preserve">Challenges:</w:t>
      </w:r>
    </w:p>
    <w:p>
      <w:pPr>
        <w:numPr>
          <w:ilvl w:val="0"/>
          <w:numId w:val="1004"/>
        </w:numPr>
        <w:pStyle w:val="Compact"/>
      </w:pPr>
      <w:r>
        <w:t xml:space="preserve">Limited insurance coverage for mental health services in Egypt.</w:t>
      </w:r>
    </w:p>
    <w:p>
      <w:pPr>
        <w:numPr>
          <w:ilvl w:val="0"/>
          <w:numId w:val="1004"/>
        </w:numPr>
        <w:pStyle w:val="Compact"/>
      </w:pPr>
      <w:r>
        <w:t xml:space="preserve">Briefage of specialized psychiatric nurses and social workers.</w:t>
      </w:r>
    </w:p>
    <w:p>
      <w:pPr>
        <w:numPr>
          <w:ilvl w:val="0"/>
          <w:numId w:val="1004"/>
        </w:numPr>
        <w:pStyle w:val="Compact"/>
      </w:pPr>
      <w:r>
        <w:t xml:space="preserve">Persistent public misconceptions that psychiatry is solely for severe psychosis, ignoring mood and anxiety disorders.</w:t>
      </w:r>
    </w:p>
    <w:p>
      <w:pPr>
        <w:pStyle w:val="FirstParagraph"/>
      </w:pPr>
      <w:r>
        <w:rPr>
          <w:bCs/>
          <w:b/>
        </w:rPr>
        <w:t xml:space="preserve">Recommendations:</w:t>
      </w:r>
    </w:p>
    <w:p>
      <w:pPr>
        <w:numPr>
          <w:ilvl w:val="0"/>
          <w:numId w:val="1005"/>
        </w:numPr>
        <w:pStyle w:val="Compact"/>
      </w:pPr>
      <w:r>
        <w:rPr>
          <w:bCs/>
          <w:b/>
        </w:rPr>
        <w:t xml:space="preserve">Integration:</w:t>
      </w:r>
      <w:r>
        <w:t xml:space="preserve">] Integrate psychiatric care into primary health centers in Cairo to improve early detection.</w:t>
      </w:r>
    </w:p>
    <w:p>
      <w:pPr>
        <w:numPr>
          <w:ilvl w:val="0"/>
          <w:numId w:val="1005"/>
        </w:numPr>
        <w:pStyle w:val="Compact"/>
      </w:pPr>
      <w:r>
        <w:t xml:space="preserve">Educational Campaigns:] Launch public awareness campaigns led by the Egyptian Psychiatric Association to normalize help-seeking behavior.</w:t>
      </w:r>
    </w:p>
    <w:p>
      <w:pPr>
        <w:numPr>
          <w:ilvl w:val="0"/>
          <w:numId w:val="1005"/>
        </w:numPr>
        <w:pStyle w:val="Compact"/>
      </w:pPr>
      <w:r>
        <w:t xml:space="preserve">Digital Health:] Expand tele-psychiatry services to reach underserved governorates in Egypt, reducing the burden on Cairo’s central hospitals.</w:t>
      </w:r>
    </w:p>
    <w:bookmarkEnd w:id="27"/>
    <w:bookmarkStart w:id="28" w:name="conclusion"/>
    <w:p>
      <w:pPr>
        <w:pStyle w:val="Heading3"/>
      </w:pPr>
      <w:r>
        <w:t xml:space="preserve">7. Conclusion</w:t>
      </w:r>
    </w:p>
    <w:p>
      <w:pPr>
        <w:pStyle w:val="FirstParagraph"/>
      </w:pPr>
      <w:r>
        <w:t xml:space="preserve">The psychiatrist in Egypt, particularly within the bustling metropolis of Cairo, serves as a vital bridge between ancient societal structures and modern medical science. The data presented here underscores that while clinical skills are paramount, cultural competency and systemic advocacy are equally critical for effective practice.</w:t>
      </w:r>
    </w:p>
    <w:p>
      <w:pPr>
        <w:pStyle w:val="BodyText"/>
      </w:pPr>
      <w:r>
        <w:t xml:space="preserve">To improve mental health outcomes in Cairo, stakeholders must invest in workforce expansion, insurance reform, and public education. By empowering the psychiatrist to address both biological pathology and social determinants of health, Egypt can build a more resilient healthcare system. Future research should focus on longitudinal studies of treatment efficacy within the specific cultural context of North Africa.</w:t>
      </w:r>
    </w:p>
    <w:bookmarkEnd w:id="28"/>
    <w:bookmarkStart w:id="29" w:name="acknowledgments"/>
    <w:p>
      <w:pPr>
        <w:pStyle w:val="Heading3"/>
      </w:pPr>
      <w:r>
        <w:t xml:space="preserve">Acknowledgments</w:t>
      </w:r>
    </w:p>
    <w:p>
      <w:pPr>
        <w:pStyle w:val="FirstParagraph"/>
      </w:pPr>
      <w:r>
        <w:t xml:space="preserve">We gratefully acknowledge the participation of the staff and patients at Kasr Al-Ainy Faculty of Medicine, Helwan University Psychiatric Hospital, and various private clinics in Cairo. This research was supported by local academic grants focused on public health innovation.</w:t>
      </w:r>
    </w:p>
    <w:bookmarkEnd w:id="29"/>
    <w:bookmarkStart w:id="30" w:name="references"/>
    <w:p>
      <w:pPr>
        <w:pStyle w:val="Heading3"/>
      </w:pPr>
      <w:r>
        <w:t xml:space="preserve">References</w:t>
      </w:r>
    </w:p>
    <w:p>
      <w:pPr>
        <w:numPr>
          <w:ilvl w:val="0"/>
          <w:numId w:val="1006"/>
        </w:numPr>
        <w:pStyle w:val="Compact"/>
      </w:pPr>
      <w:r>
        <w:t xml:space="preserve">Egyptian Ministry of Health. (2022). National Mental Health Strategy Report.</w:t>
      </w:r>
    </w:p>
    <w:p>
      <w:pPr>
        <w:numPr>
          <w:ilvl w:val="0"/>
          <w:numId w:val="1006"/>
        </w:numPr>
        <w:pStyle w:val="Compact"/>
      </w:pPr>
      <w:r>
        <w:t xml:space="preserve">Ahmed, T., &amp; Hassan, M. (2019). "Stigma and Help-Seeking Behavior in Urban Egypt." Journal of Arab Public Health Research.</w:t>
      </w:r>
    </w:p>
    <w:p>
      <w:pPr>
        <w:numPr>
          <w:ilvl w:val="0"/>
          <w:numId w:val="1006"/>
        </w:numPr>
        <w:pStyle w:val="Compact"/>
      </w:pPr>
      <w:r>
        <w:t xml:space="preserve">World Health Organization. (2021). Mental Health Atlas: Egypt Case Study.</w:t>
      </w:r>
    </w:p>
    <w:p>
      <w:pPr>
        <w:numPr>
          <w:ilvl w:val="0"/>
          <w:numId w:val="1006"/>
        </w:numPr>
        <w:pStyle w:val="Compact"/>
      </w:pPr>
      <w:r>
        <w:t xml:space="preserve">Salem, H. (2020). "Cultural Adaptations of CBT for Anxiety Disorders in Cairo." Middle East Journal of Psychiatry.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Psychiatry in Egypt Cairo</dc:title>
  <dc:creator/>
  <dc:language>en</dc:language>
  <cp:keywords/>
  <dcterms:created xsi:type="dcterms:W3CDTF">2026-07-29T17:00:33Z</dcterms:created>
  <dcterms:modified xsi:type="dcterms:W3CDTF">2026-07-29T17:00:33Z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