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Psychiatric</w:t>
      </w:r>
      <w:r>
        <w:t xml:space="preserve"> </w:t>
      </w:r>
      <w:r>
        <w:t xml:space="preserve">Care</w:t>
      </w:r>
      <w:r>
        <w:t xml:space="preserve"> </w:t>
      </w:r>
      <w:r>
        <w:t xml:space="preserve">in</w:t>
      </w:r>
      <w:r>
        <w:t xml:space="preserve"> </w:t>
      </w:r>
      <w:r>
        <w:t xml:space="preserve">Germany</w:t>
      </w:r>
      <w:r>
        <w:t xml:space="preserve"> </w:t>
      </w:r>
      <w:r>
        <w:t xml:space="preserve">Munich</w:t>
      </w:r>
    </w:p>
    <w:bookmarkStart w:id="20" w:name="X26d83149a43ca45cfe35e320bb62f5c0d1ef24b"/>
    <w:p>
      <w:pPr>
        <w:pStyle w:val="Heading1"/>
      </w:pPr>
      <w:r>
        <w:t xml:space="preserve">Evolving Paradigms in Psychiatric Care and Research: A Comprehensive Overview of Clinical Practices, Innovative Therapies, and Academic Contributions in Germany Munich</w:t>
      </w:r>
    </w:p>
    <w:p>
      <w:pPr>
        <w:pStyle w:val="FirstParagraph"/>
      </w:pPr>
      <w:r>
        <w:t xml:space="preserve">Presented by the Department of Psychiatry, Ludwig-Maximilians-Universität (LMU) &amp; Klinikum rechts der Isan</w:t>
      </w:r>
      <w:r>
        <w:br/>
      </w:r>
      <w:r>
        <w:t xml:space="preserve">Conference on Integrated Mental Health Solutions | Munich, Germany</w:t>
      </w:r>
      <w:r>
        <w:br/>
      </w:r>
      <w:r>
        <w:t xml:space="preserve">Date: October 2023 | Contact: research@psych-munich.edu</w:t>
      </w:r>
    </w:p>
    <w:bookmarkEnd w:id="20"/>
    <w:bookmarkStart w:id="21" w:name="abstract"/>
    <w:p>
      <w:pPr>
        <w:pStyle w:val="Heading2"/>
      </w:pPr>
      <w:r>
        <w:t xml:space="preserve">Abstract</w:t>
      </w:r>
    </w:p>
    <w:p>
      <w:pPr>
        <w:pStyle w:val="FirstParagraph"/>
      </w:pPr>
      <w:r>
        <w:t xml:space="preserve">This poster presentation provides an extensive analysis of the current landscape of psychiatric medicine, focusing specifically on the unique clinical, research, and educational environments present in Germany Munich. As a global hub for medical innovation, Munich serves as a critical nexus for integrating traditional psychopharmacology with cutting-edge neuropsychiatric research. This document outlines the multifaceted approaches employed by leading institutions such as the Ludwig-Maximilians-Universität (LMU) and Klinikum rechts der Isan in addressing complex mental health disorders. We examine the integration of digital health technologies, transcranial magnetic stimulation protocols, and personalized medicine frameworks that are reshaping patient outcomes. Furthermore, this presentation highlights the collaborative efforts between German academic centers and international bodies to standardize psychiatric care across Europe. The discussion extends to the sociocultural determinants of mental health within the Bavarian context, exploring how local demographics influence diagnostic criteria and therapeutic interventions. By synthesizing longitudinal study data with recent breakthroughs in neuroimaging and genetic profiling, we aim to demonstrate how Germany Munich is pioneering a holistic model of psychiatric care that balances biological rigor with empathetic patient-centered practices.</w:t>
      </w:r>
    </w:p>
    <w:bookmarkEnd w:id="21"/>
    <w:bookmarkStart w:id="22" w:name="X5f9c22b772421168757d8421ca00234db805841"/>
    <w:p>
      <w:pPr>
        <w:pStyle w:val="Heading2"/>
      </w:pPr>
      <w:r>
        <w:t xml:space="preserve">Introduction: The Munich Context for Psychiatry</w:t>
      </w:r>
    </w:p>
    <w:p>
      <w:pPr>
        <w:pStyle w:val="FirstParagraph"/>
      </w:pPr>
      <w:r>
        <w:t xml:space="preserve">The city of Germany Munich stands as a beacon of scientific excellence in Europe, particularly within the realm of medical research and clinical application. In the field of psychiatry, this metropolitan center offers a distinct advantage due to its concentration of university hospitals, specialized outpatient clinics, and robust funding mechanisms from both state Bavarian authorities and federal German research councils. The academic environment in Germany Munich is characterized by a rigorous adherence to evidence-based medicine while simultaneously fostering an atmosphere of interdisciplinary collaboration. Psychiatrists operating within this region are tasked with addressing a diverse array of mental health challenges, ranging from treatment-resistant depression and anxiety disorders to complex psychotic spectrum conditions such as schizophrenia and bipolar disorder.</w:t>
      </w:r>
    </w:p>
    <w:p>
      <w:pPr>
        <w:pStyle w:val="BodyText"/>
      </w:pPr>
      <w:r>
        <w:t xml:space="preserve">The relevance of conducting psychiatric research in Germany Munich cannot be overstated. The region boasts one of the highest densities of clinical psychologists and psychiatrists per capita in Europe, allowing for large-scale cohort studies that might not be feasible elsewhere. Moreover, the healthcare infrastructure here supports rapid translation from bench to bedside, meaning that discoveries made in laboratory settings at institutions like LMU can quickly inform clinical protocols in hospital wards. This dynamic ecosystem encourages psychiatrists to adopt a multidisciplinary perspective, integrating insights from neuroscience, psychology, sociology, and bioethics. Consequently, the psychiatric care model emerging from Germany Munich is not merely reactive but proactive, emphasizing early intervention and prevention strategies that align with broader public health goals across the German federal system.</w:t>
      </w:r>
    </w:p>
    <w:p>
      <w:pPr>
        <w:pStyle w:val="BodyText"/>
      </w:pPr>
      <w:r>
        <w:t xml:space="preserve">Furthermore, the cultural context of Munich influences how psychiatric disorders are perceived and treated. There is a growing emphasis on destigmatizing mental illness through community outreach programs integrated into local universities and hospitals. These initiatives ensure that patients feel comfortable seeking help early in their disease progression, which significantly improves long-term prognosis. The academic training provided to psychiatrists in this region also emphasizes cultural competence, preparing them to treat a diverse population including migrants and refugees who may present with unique stressors related to displacement and acculturation. Thus, the psychiatric framework developed in Germany Munich represents a sophisticated blend of scientific precision, cultural sensitivity, and systemic accessibility.</w:t>
      </w:r>
    </w:p>
    <w:bookmarkEnd w:id="22"/>
    <w:bookmarkStart w:id="23" w:name="X18d6befa5e7d56d20068b91250c3be6e2d3496f"/>
    <w:p>
      <w:pPr>
        <w:pStyle w:val="Heading2"/>
      </w:pPr>
      <w:r>
        <w:t xml:space="preserve">Clinical Methodologies and Therapeutic Innovations</w:t>
      </w:r>
    </w:p>
    <w:p>
      <w:pPr>
        <w:pStyle w:val="FirstParagraph"/>
      </w:pPr>
      <w:r>
        <w:t xml:space="preserve">In Germany Munich, psychiatric treatment protocols have evolved significantly over the past decade, moving away from monolithic approaches toward personalized medicine tailored to individual neurobiological profiles. One of the primary areas of innovation is in the realm of psychopharmacogenomics. Psychiatrists routinely utilize genetic testing panels to determine how patients metabolize specific antidepressants and antipsychotics. This approach minimizes trial-and-error prescribing, reduces adverse side effects, and accelerates symptom remission rates. By analyzing single nucleotide polymorphisms (SNPs) associated with drug metabolism enzymes such as CYP450 variants, clinicians can optimize dosage regimens with unprecedented accuracy.</w:t>
      </w:r>
    </w:p>
    <w:p>
      <w:pPr>
        <w:numPr>
          <w:ilvl w:val="0"/>
          <w:numId w:val="1001"/>
        </w:numPr>
        <w:pStyle w:val="Compact"/>
      </w:pPr>
      <w:r>
        <w:rPr>
          <w:bCs/>
          <w:b/>
        </w:rPr>
        <w:t xml:space="preserve">Transcranial Magnetic Stimulation (TMS):</w:t>
      </w:r>
      <w:r>
        <w:t xml:space="preserve"> </w:t>
      </w:r>
      <w:r>
        <w:t xml:space="preserve">Clinics across Germany Munich have widely adopted TMS as a non-invasive treatment option for depression that has not responded to pharmacotherapy. This technique involves using magnetic fields to stimulate nerve cells in regions of the brain involved in mood regulation.</w:t>
      </w:r>
    </w:p>
    <w:p>
      <w:pPr>
        <w:numPr>
          <w:ilvl w:val="0"/>
          <w:numId w:val="1001"/>
        </w:numPr>
        <w:pStyle w:val="Compact"/>
      </w:pPr>
      <w:r>
        <w:rPr>
          <w:bCs/>
          <w:b/>
        </w:rPr>
        <w:t xml:space="preserve">Digital Therapeutics:</w:t>
      </w:r>
      <w:r>
        <w:t xml:space="preserve"> </w:t>
      </w:r>
      <w:r>
        <w:t xml:space="preserve">The integration of app-based cognitive behavioral therapy (CBT) platforms allows psychiatrists to monitor patient adherence and progress remotely. These tools provide real-time data that complements traditional face-to-face sessions.</w:t>
      </w:r>
    </w:p>
    <w:p>
      <w:pPr>
        <w:numPr>
          <w:ilvl w:val="0"/>
          <w:numId w:val="1001"/>
        </w:numPr>
        <w:pStyle w:val="Compact"/>
      </w:pPr>
      <w:r>
        <w:rPr>
          <w:bCs/>
          <w:b/>
        </w:rPr>
        <w:t xml:space="preserve">Ketamine-Assisted Therapy:</w:t>
      </w:r>
      <w:r>
        <w:t xml:space="preserve"> </w:t>
      </w:r>
      <w:r>
        <w:t xml:space="preserve">Recent clinical trials conducted in Bavarian universities have explored the efficacy of ketamine infusions for rapid relief of suicidal ideation in treatment-resistant depression, marking a significant shift toward acute intervention strategies.</w:t>
      </w:r>
    </w:p>
    <w:p>
      <w:pPr>
        <w:pStyle w:val="FirstParagraph"/>
      </w:pPr>
      <w:r>
        <w:t xml:space="preserve">Beyond pharmacological and neuromodulatory interventions, psychotherapeutic modalities are also being refined. Eye Movement Desensitization and Reprocessing (EMDR) is now standard practice in trauma centers located within Germany Munich, particularly for patients suffering from PTSD resulting from war or severe accidents. Additionally, dialectical behavior therapy (DBT) protocols are being adapted for use with borderline personality disorder patients through intensive outpatient programs that offer around-the-clock support during crisis periods.</w:t>
      </w:r>
    </w:p>
    <w:p>
      <w:pPr>
        <w:pStyle w:val="BodyText"/>
      </w:pPr>
      <w:r>
        <w:t xml:space="preserve">The role of multidisciplinary team meetings in Germany Munich is also crucial. Psychiatrists collaborate closely with neurologists, radiologists, and social workers to create comprehensive care plans. This collaborative model ensures that biological treatments are supported by social interventions, such as vocational rehabilitation and housing assistance, which are critical for sustained recovery.</w:t>
      </w:r>
    </w:p>
    <w:bookmarkEnd w:id="23"/>
    <w:bookmarkStart w:id="24" w:name="X20504f97e18b59ad06463260d3608889b7fb955"/>
    <w:p>
      <w:pPr>
        <w:pStyle w:val="Heading2"/>
      </w:pPr>
      <w:r>
        <w:t xml:space="preserve">Research Frontiers and Academic Contributions</w:t>
      </w:r>
    </w:p>
    <w:p>
      <w:pPr>
        <w:pStyle w:val="FirstParagraph"/>
      </w:pPr>
      <w:r>
        <w:t xml:space="preserve">The academic institutions in Germany Munich are at the forefront of global psychiatric research. The Ludwig-Maximilians-Universität (LMU) hosts several specialized centers dedicated to understanding the etiology of mental disorders through advanced neuroimaging techniques such as functional Magnetic Resonance Imaging (fMRI) and Positron Emission Tomography (PET). These technologies allow researchers to visualize brain activity patterns associated with various psychiatric conditions, providing insights into the neural circuits underlying mood swings, cognitive deficits, and psychotic episodes.</w:t>
      </w:r>
    </w:p>
    <w:p>
      <w:pPr>
        <w:pStyle w:val="BodyText"/>
      </w:pPr>
      <w:r>
        <w:t xml:space="preserve">A major focus of current research in Germany Munich is the concept of "precision psychiatry." This involves using large datasets from biobanks to identify biomarkers that predict treatment response. By applying machine learning algorithms to these vast amounts of clinical data, scientists are developing predictive models that can help psychiatrists select the most effective intervention for each patient before symptoms worsen. This data-driven approach is transforming how psychiatric diagnoses are made and treated, shifting the paradigm from symptom-based classification to mechanism-based understanding.</w:t>
      </w:r>
    </w:p>
    <w:p>
      <w:pPr>
        <w:pStyle w:val="BodyText"/>
      </w:pPr>
      <w:r>
        <w:t xml:space="preserve">Furthermore, collaborative projects between German universities and international partners have led to groundbreaking findings in the genetics of schizophrenia and bipolar disorder. Studies involving thousands of participants recruited from clinics throughout Bavaria have identified numerous genetic risk factors that contribute to these illnesses. These discoveries are paving the way for new drug targets that address the root causes of these conditions rather than just managing symptoms. The emphasis on open science and data sharing ensures that findings generated in Germany Munich benefit the global psychiatric community, reinforcing the region's status as a leader in mental health research.</w:t>
      </w:r>
    </w:p>
    <w:bookmarkEnd w:id="24"/>
    <w:bookmarkStart w:id="25" w:name="conclusion-and-future-directions"/>
    <w:p>
      <w:pPr>
        <w:pStyle w:val="Heading2"/>
      </w:pPr>
      <w:r>
        <w:t xml:space="preserve">Conclusion and Future Directions</w:t>
      </w:r>
    </w:p>
    <w:p>
      <w:pPr>
        <w:pStyle w:val="FirstParagraph"/>
      </w:pPr>
      <w:r>
        <w:t xml:space="preserve">In conclusion, the field of psychiatry in Germany Munich represents a dynamic intersection of clinical excellence, scientific inquiry, and compassionate care. The unique advantages offered by this region—including access to state-of-the-art facilities, a highly trained workforce, and a supportive academic environment—enable psychiatrists to push the boundaries of what is possible in mental health treatment. From personalized pharmacogenomic strategies to innovative neuromodulation techniques and rigorous genetic research, the approaches employed here are setting new standards for psychiatric care globally.</w:t>
      </w:r>
    </w:p>
    <w:p>
      <w:pPr>
        <w:pStyle w:val="BodyText"/>
      </w:pPr>
      <w:r>
        <w:t xml:space="preserve">Looking forward, the continued integration of artificial intelligence into diagnostic processes and the expansion of telepsychiatry services will further enhance accessibility and efficiency. It is imperative that stakeholders in Germany Munich continue to invest in these areas while maintaining a strong focus on ethical considerations and patient rights. By fostering an environment where innovation thrives alongside empathy, psychiatrists in this region are not only treating mental illness but also contributing to a deeper understanding of the human mind.</w:t>
      </w:r>
    </w:p>
    <w:p>
      <w:pPr>
        <w:pStyle w:val="BodyText"/>
      </w:pPr>
      <w:r>
        <w:t xml:space="preserve">As we move toward a future where mental health is fully integrated into general healthcare frameworks, the lessons learned from Germany Munich will serve as a valuable blueprint for other regions seeking to improve psychiatric services. The commitment to rigorous academic standards, collaborative research, and patient-centered innovation ensures that psychiatry in this vibrant city will remain at the cutting edge of medical science for years to come.</w:t>
      </w:r>
    </w:p>
    <w:bookmarkEnd w:id="25"/>
    <w:bookmarkStart w:id="26" w:name="references-and-further-reading"/>
    <w:p>
      <w:pPr>
        <w:pStyle w:val="Heading2"/>
      </w:pPr>
      <w:r>
        <w:t xml:space="preserve">References and Further Reading</w:t>
      </w:r>
    </w:p>
    <w:p>
      <w:pPr>
        <w:pStyle w:val="FirstParagraph"/>
      </w:pPr>
      <w:r>
        <w:rPr>
          <w:bCs/>
          <w:b/>
        </w:rPr>
        <w:t xml:space="preserve">Acknowledgments:</w:t>
      </w:r>
      <w:r>
        <w:t xml:space="preserve"> </w:t>
      </w:r>
      <w:r>
        <w:t xml:space="preserve">We gratefully acknowledge the support of the Bavarian State Ministry of Science and Research, which funds much of the foundational research conducted at these institutions.</w:t>
      </w:r>
    </w:p>
    <w:p>
      <w:pPr>
        <w:numPr>
          <w:ilvl w:val="0"/>
          <w:numId w:val="1002"/>
        </w:numPr>
        <w:pStyle w:val="Compact"/>
      </w:pPr>
      <w:r>
        <w:t xml:space="preserve">Müller, N., &amp; Schwarz, M. (2022). *Neuroinflammatory Markers in Major Depressive Disorder: Insights from Munich Cohort Studies*. Journal of Affective Disorders.</w:t>
      </w:r>
    </w:p>
    <w:p>
      <w:pPr>
        <w:numPr>
          <w:ilvl w:val="0"/>
          <w:numId w:val="1002"/>
        </w:numPr>
        <w:pStyle w:val="Compact"/>
      </w:pPr>
      <w:r>
        <w:t xml:space="preserve">Schmidt, L. et al. (2021). *Transcranial Magnetic Stimulation Protocols for Treatment-Resistant Depression in Clinical Practice*. European Psychiatry.</w:t>
      </w:r>
    </w:p>
    <w:p>
      <w:pPr>
        <w:numPr>
          <w:ilvl w:val="0"/>
          <w:numId w:val="1002"/>
        </w:numPr>
        <w:pStyle w:val="Compact"/>
      </w:pPr>
      <w:r>
        <w:t xml:space="preserve">Weber, K., &amp; Fischer, H. (2023). *Digital Health Interventions in Psychiatry: A Review of Apps and Remote Monitoring Tools Used in Bavaria*. JMIR Mental Health.</w:t>
      </w:r>
    </w:p>
    <w:p>
      <w:pPr>
        <w:numPr>
          <w:ilvl w:val="0"/>
          <w:numId w:val="1002"/>
        </w:numPr>
        <w:pStyle w:val="Compact"/>
      </w:pPr>
      <w:r>
        <w:t xml:space="preserve">Hoffmann, A. (2020). *Psychopharmacogenomics: Implementing Genetic Testing in Routine Care at LMU Munich*. Clinical Pharmacology &amp; Therapeutics.</w:t>
      </w:r>
    </w:p>
    <w:p>
      <w:pPr>
        <w:pStyle w:val="FirstParagraph"/>
      </w:pPr>
      <w:r>
        <w:rPr>
          <w:bCs/>
          <w:b/>
        </w:rPr>
        <w:t xml:space="preserve">Contact Information:</w:t>
      </w:r>
      <w:r>
        <w:br/>
      </w:r>
      <w:r>
        <w:t xml:space="preserve">Dr. Elena Richter, MD, PhD</w:t>
      </w:r>
      <w:r>
        <w:br/>
      </w:r>
      <w:r>
        <w:t xml:space="preserve">Chairperson of Psychiatry and Psychotherapy</w:t>
      </w:r>
      <w:r>
        <w:br/>
      </w:r>
      <w:r>
        <w:t xml:space="preserve">Klinikum rechts der Isan, Technical University of Munich (TUM)</w:t>
      </w:r>
      <w:r>
        <w:br/>
      </w:r>
      <w:r>
        <w:t xml:space="preserve">Ismaninger Straße 22, 81675 Munich, Germany</w:t>
      </w:r>
      <w:r>
        <w:br/>
      </w:r>
      <w:r>
        <w:t xml:space="preserve">Email: e.richter@tum.de | Phone: +49 89 1234567</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Psychiatric Care in Germany Munich</dc:title>
  <dc:creator/>
  <dc:language>en</dc:language>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