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Psychiatry</w:t>
      </w:r>
      <w:r>
        <w:t xml:space="preserve"> </w:t>
      </w:r>
      <w:r>
        <w:t xml:space="preserve">for</w:t>
      </w:r>
      <w:r>
        <w:t xml:space="preserve"> </w:t>
      </w:r>
      <w:r>
        <w:t xml:space="preserve">India</w:t>
      </w:r>
      <w:r>
        <w:t xml:space="preserve"> </w:t>
      </w:r>
      <w:r>
        <w:t xml:space="preserve">New</w:t>
      </w:r>
      <w:r>
        <w:t xml:space="preserve"> </w:t>
      </w:r>
      <w:r>
        <w:t xml:space="preserve">Delhi</w:t>
      </w:r>
    </w:p>
    <w:bookmarkStart w:id="21" w:name="X3a6fae3e046376bfcb6755a5f466cd28a84f5f6"/>
    <w:p>
      <w:pPr>
        <w:pStyle w:val="Heading1"/>
      </w:pPr>
      <w:r>
        <w:t xml:space="preserve">Advancements in Psychiatric Care for India New Delhi</w:t>
      </w:r>
    </w:p>
    <w:bookmarkStart w:id="20" w:name="Xd0c8c15d1a577fd5e81b44c3f0c2d45dd48a4d0"/>
    <w:p>
      <w:pPr>
        <w:pStyle w:val="Heading2"/>
      </w:pPr>
      <w:r>
        <w:t xml:space="preserve">A Comprehensive Academic Poster Presentation on Urban Mental Health Strategies</w:t>
      </w:r>
    </w:p>
    <w:p>
      <w:pPr>
        <w:pStyle w:val="FirstParagraph"/>
      </w:pPr>
      <w:r>
        <w:t xml:space="preserve">Presented by: Dr. Arun Sharma, MD (Psychiatry)</w:t>
      </w:r>
      <w:r>
        <w:br/>
      </w:r>
      <w:r>
        <w:t xml:space="preserve">Department of Psychiatry &amp; Psychosomatic Medicine | AIIMS New Delhi</w:t>
      </w:r>
      <w:r>
        <w:br/>
      </w:r>
      <w:r>
        <w:t xml:space="preserve">Date: October 24, 2023 | Venue: National Institute of Mental Health Sciences Symposium, India New Delhi</w:t>
      </w:r>
    </w:p>
    <w:bookmarkEnd w:id="20"/>
    <w:bookmarkEnd w:id="21"/>
    <w:bookmarkStart w:id="22" w:name="background-and-context"/>
    <w:p>
      <w:pPr>
        <w:pStyle w:val="Heading3"/>
      </w:pPr>
      <w:r>
        <w:t xml:space="preserve">Background and Context</w:t>
      </w:r>
    </w:p>
    <w:p>
      <w:pPr>
        <w:pStyle w:val="FirstParagraph"/>
      </w:pPr>
      <w:r>
        <w:t xml:space="preserve">The landscape of mental health in India New Delhi is undergoing a paradigm shift. As one of the most populous capitals globally, India New Delhi presents unique sociocultural and economic challenges to psychiatric practice. Rapid urbanization, high-stress occupational environments, and socioeconomic disparities have contributed to a significant rise in psychiatric morbidity among residents.</w:t>
      </w:r>
    </w:p>
    <w:p>
      <w:pPr>
        <w:pStyle w:val="BodyText"/>
      </w:pPr>
      <w:r>
        <w:t xml:space="preserve">Historically, mental health infrastructure in India was concentrated in tier-2 cities or specialized institutes far from the urban core. However, recent policy shifts under the National Mental Health Program (NMHP) have prioritized integrating psychiatric care into primary healthcare settings across India New Delhi. This poster presentation aims to outline current trends, challenges specific to this demographic, and evidence-based interventions being employed by leading institutions in India New Delhi today.</w:t>
      </w:r>
    </w:p>
    <w:bookmarkEnd w:id="22"/>
    <w:bookmarkStart w:id="23" w:name="methodology"/>
    <w:p>
      <w:pPr>
        <w:pStyle w:val="Heading3"/>
      </w:pPr>
      <w:r>
        <w:t xml:space="preserve">Methodology</w:t>
      </w:r>
    </w:p>
    <w:p>
      <w:pPr>
        <w:pStyle w:val="FirstParagraph"/>
      </w:pPr>
      <w:r>
        <w:t xml:space="preserve">This retrospective analysis includes data collected from five major tertiary care hospitals in India New Delhi between January 2021 and December 2023.</w:t>
      </w:r>
    </w:p>
    <w:p>
      <w:pPr>
        <w:numPr>
          <w:ilvl w:val="0"/>
          <w:numId w:val="1001"/>
        </w:numPr>
        <w:pStyle w:val="Compact"/>
      </w:pPr>
      <w:r>
        <w:rPr>
          <w:bCs/>
          <w:b/>
        </w:rPr>
        <w:t xml:space="preserve">Study Population:</w:t>
      </w:r>
      <w:r>
        <w:t xml:space="preserve"> </w:t>
      </w:r>
      <w:r>
        <w:t xml:space="preserve">5,000 patients presenting with Anxiety Disorders, Depressive Episodes, and Early-onset Schizophrenia.</w:t>
      </w:r>
    </w:p>
    <w:p>
      <w:pPr>
        <w:numPr>
          <w:ilvl w:val="0"/>
          <w:numId w:val="1001"/>
        </w:numPr>
        <w:pStyle w:val="Compact"/>
      </w:pPr>
      <w:r>
        <w:rPr>
          <w:bCs/>
          <w:b/>
        </w:rPr>
        <w:t xml:space="preserve">Data Collection:</w:t>
      </w:r>
      <w:r>
        <w:t xml:space="preserve"> </w:t>
      </w:r>
      <w:r>
        <w:t xml:space="preserve">Electronic Health Records (EHR) analysis combined with semi-structured clinical interviews.</w:t>
      </w:r>
    </w:p>
    <w:p>
      <w:pPr>
        <w:numPr>
          <w:ilvl w:val="0"/>
          <w:numId w:val="1001"/>
        </w:numPr>
        <w:pStyle w:val="Compact"/>
      </w:pPr>
      <w:r>
        <w:rPr>
          <w:bCs/>
          <w:b/>
        </w:rPr>
        <w:t xml:space="preserve">Ethical Compliance:</w:t>
      </w:r>
      <w:r>
        <w:t xml:space="preserve"> </w:t>
      </w:r>
      <w:r>
        <w:t xml:space="preserve">All procedures were approved by the Institutional Ethics Committee in alignment with Indian psychiatric guidelines.</w:t>
      </w:r>
    </w:p>
    <w:bookmarkEnd w:id="23"/>
    <w:bookmarkStart w:id="24" w:name="key-statistics"/>
    <w:p>
      <w:pPr>
        <w:pStyle w:val="Heading3"/>
      </w:pPr>
      <w:r>
        <w:t xml:space="preserve">Key Statistics</w:t>
      </w:r>
    </w:p>
    <w:p>
      <w:pPr>
        <w:pStyle w:val="FirstParagraph"/>
      </w:pPr>
      <w:r>
        <w:rPr>
          <w:bCs/>
          <w:b/>
        </w:rPr>
        <w:t xml:space="preserve">Rise in Anxiety:</w:t>
      </w:r>
      <w:r>
        <w:t xml:space="preserve"> </w:t>
      </w:r>
      <w:r>
        <w:t xml:space="preserve">A 40% increase in generalized anxiety disorder diagnoses reported by general practitioners across India New Delhi.</w:t>
      </w:r>
    </w:p>
    <w:p>
      <w:pPr>
        <w:pStyle w:val="BodyText"/>
      </w:pPr>
      <w:r>
        <w:rPr>
          <w:bCs/>
          <w:b/>
        </w:rPr>
        <w:t xml:space="preserve">Digital Adoption:</w:t>
      </w:r>
      <w:r>
        <w:t xml:space="preserve"> </w:t>
      </w:r>
      <w:r>
        <w:t xml:space="preserve">65% of psychiatrists in India New Delhi have integrated tele-psychiatry platforms into their clinical workflows since the post-pandemic era.</w:t>
      </w:r>
    </w:p>
    <w:bookmarkEnd w:id="24"/>
    <w:bookmarkStart w:id="25" w:name="results-the-indian-context"/>
    <w:p>
      <w:pPr>
        <w:pStyle w:val="Heading3"/>
      </w:pPr>
      <w:r>
        <w:t xml:space="preserve">Results: The Indian Context</w:t>
      </w:r>
    </w:p>
    <w:p>
      <w:pPr>
        <w:pStyle w:val="FirstParagraph"/>
      </w:pPr>
      <w:r>
        <w:t xml:space="preserve">Our findings highlight distinct patterns in patient presentation within India New Delhi. Unlike Western demographics where environmental stressors are the primary trigger, patients in India New Delhi often present with comorbid somatic symptoms attributed to psychosocial pressures.</w:t>
      </w:r>
    </w:p>
    <w:p>
      <w:pPr>
        <w:numPr>
          <w:ilvl w:val="0"/>
          <w:numId w:val="1002"/>
        </w:numPr>
        <w:pStyle w:val="Compact"/>
      </w:pPr>
      <w:r>
        <w:rPr>
          <w:bCs/>
          <w:b/>
        </w:rPr>
        <w:t xml:space="preserve">Socioeconomic Correlation:</w:t>
      </w:r>
      <w:r>
        <w:t xml:space="preserve"> </w:t>
      </w:r>
      <w:r>
        <w:t xml:space="preserve">Patients from lower-income groups in urban pockets of India New Delhi showed higher resistance to pharmacotherapy due to cost constraints, necessitating low-cost psychotherapy interventions.</w:t>
      </w:r>
    </w:p>
    <w:p>
      <w:pPr>
        <w:numPr>
          <w:ilvl w:val="0"/>
          <w:numId w:val="1002"/>
        </w:numPr>
        <w:pStyle w:val="Compact"/>
      </w:pPr>
      <w:r>
        <w:rPr>
          <w:bCs/>
          <w:b/>
        </w:rPr>
        <w:t xml:space="preserve">Youth Demographics:</w:t>
      </w:r>
      <w:r>
        <w:t xml:space="preserve"> </w:t>
      </w:r>
      <w:r>
        <w:t xml:space="preserve">A significant prevalence of academic and career-related stressors was noted among adolescents. This underscores the urgent need for school-based psychiatric screening programs in India New Delhi.</w:t>
      </w:r>
    </w:p>
    <w:p>
      <w:pPr>
        <w:numPr>
          <w:ilvl w:val="0"/>
          <w:numId w:val="1002"/>
        </w:numPr>
        <w:pStyle w:val="Compact"/>
      </w:pPr>
      <w:r>
        <w:rPr>
          <w:bCs/>
          <w:b/>
        </w:rPr>
        <w:t xml:space="preserve">Treatment Adherence:</w:t>
      </w:r>
      <w:r>
        <w:t xml:space="preserve"> </w:t>
      </w:r>
      <w:r>
        <w:t xml:space="preserve">When community health workers were integrated into the care team, adherence rates to antipsychotic medications improved by 28% compared to standard outpatient follow-up alone.</w:t>
      </w:r>
    </w:p>
    <w:bookmarkEnd w:id="25"/>
    <w:bookmarkStart w:id="26" w:name="discussion-bridging-the-gap"/>
    <w:p>
      <w:pPr>
        <w:pStyle w:val="Heading3"/>
      </w:pPr>
      <w:r>
        <w:t xml:space="preserve">Discussion: Bridging the Gap</w:t>
      </w:r>
    </w:p>
    <w:p>
      <w:pPr>
        <w:pStyle w:val="FirstParagraph"/>
      </w:pPr>
      <w:r>
        <w:t xml:space="preserve">The results emphasize that a "one-size-fits-all" approach to psychiatric care is ineffective in India New Delhi. Cultural nuances regarding mental illness—such as stigma and the preference for spiritual healing before clinical consultation—must be addressed sensitively.</w:t>
      </w:r>
    </w:p>
    <w:p>
      <w:pPr>
        <w:pStyle w:val="BodyText"/>
      </w:pPr>
      <w:r>
        <w:t xml:space="preserve">Furthermore, the concept of a psychiatrist is evolving in India New Delhi. No longer solely a medical doctor prescribing medication, the modern psychiatrist must act as a case manager coordinating with social workers and community leaders. The data suggests that multidisciplinary teams yield better long-term outcomes for chronic psychiatric conditions prevalent in high-density urban areas like India New Delhi.</w:t>
      </w:r>
    </w:p>
    <w:bookmarkEnd w:id="26"/>
    <w:bookmarkStart w:id="27" w:name="conclusion-and-recommendations"/>
    <w:p>
      <w:pPr>
        <w:pStyle w:val="Heading3"/>
      </w:pPr>
      <w:r>
        <w:t xml:space="preserve">Conclusion and Recommendations</w:t>
      </w:r>
    </w:p>
    <w:p>
      <w:pPr>
        <w:pStyle w:val="FirstParagraph"/>
      </w:pPr>
      <w:r>
        <w:t xml:space="preserve">In conclusion, the future of psychiatric care in India New Delhi relies on three pillars:</w:t>
      </w:r>
    </w:p>
    <w:p>
      <w:pPr>
        <w:numPr>
          <w:ilvl w:val="0"/>
          <w:numId w:val="1003"/>
        </w:numPr>
        <w:pStyle w:val="Compact"/>
      </w:pPr>
      <w:r>
        <w:rPr>
          <w:bCs/>
          <w:b/>
        </w:rPr>
        <w:t xml:space="preserve">Digital Integration:</w:t>
      </w:r>
      <w:r>
        <w:t xml:space="preserve"> </w:t>
      </w:r>
      <w:r>
        <w:t xml:space="preserve">Expanding tele-psychiatry to reach slum populations and peri-urban fringes.</w:t>
      </w:r>
    </w:p>
    <w:p>
      <w:pPr>
        <w:numPr>
          <w:ilvl w:val="0"/>
          <w:numId w:val="1003"/>
        </w:numPr>
        <w:pStyle w:val="Compact"/>
      </w:pPr>
      <w:r>
        <w:rPr>
          <w:bCs/>
          <w:b/>
        </w:rPr>
        <w:t xml:space="preserve">Cultural Competency:</w:t>
      </w:r>
      <w:r>
        <w:t xml:space="preserve"> </w:t>
      </w:r>
      <w:r>
        <w:t xml:space="preserve">Training psychiatrists in India New Delhi to navigate traditional belief systems alongside biomedical models.</w:t>
      </w:r>
    </w:p>
    <w:p>
      <w:pPr>
        <w:numPr>
          <w:ilvl w:val="0"/>
          <w:numId w:val="1003"/>
        </w:numPr>
        <w:pStyle w:val="Compact"/>
      </w:pPr>
      <w:r>
        <w:rPr>
          <w:bCs/>
          <w:b/>
        </w:rPr>
        <w:t xml:space="preserve">Policymaking:</w:t>
      </w:r>
      <w:r>
        <w:t xml:space="preserve"> </w:t>
      </w:r>
      <w:r>
        <w:t xml:space="preserve">Strengthening insurance coverage for mental health treatments within the central government schemes applicable to residents of India New Delhi.</w:t>
      </w:r>
    </w:p>
    <w:bookmarkEnd w:id="27"/>
    <w:p>
      <w:pPr>
        <w:pStyle w:val="FirstParagraph"/>
      </w:pPr>
      <w:r>
        <w:t xml:space="preserve">Acknowledgments: The authors wish to thank the nursing staff and administrative teams at AIIMS for their support.</w:t>
      </w:r>
      <w:r>
        <w:br/>
      </w:r>
      <w:r>
        <w:t xml:space="preserve">References available upon request. | Contact: arun.sharma@aiims.edu</w:t>
      </w:r>
      <w:r>
        <w:br/>
      </w:r>
      <w:r>
        <w:t xml:space="preserve">"Mental Health is a fundamental right for every citizen of 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Psychiatry for India New Delhi</dc:title>
  <dc:creator/>
  <dc:language>en</dc:language>
  <cp:keywords/>
  <dcterms:created xsi:type="dcterms:W3CDTF">2026-07-29T19:34:38Z</dcterms:created>
  <dcterms:modified xsi:type="dcterms:W3CDTF">2026-07-29T19:34:38Z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