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Psychiatric</w:t>
      </w:r>
      <w:r>
        <w:t xml:space="preserve"> </w:t>
      </w:r>
      <w:r>
        <w:t xml:space="preserve">Care</w:t>
      </w:r>
      <w:r>
        <w:t xml:space="preserve"> </w:t>
      </w:r>
      <w:r>
        <w:t xml:space="preserve">in</w:t>
      </w:r>
      <w:r>
        <w:t xml:space="preserve"> </w:t>
      </w:r>
      <w:r>
        <w:t xml:space="preserve">Iraq</w:t>
      </w:r>
      <w:r>
        <w:t xml:space="preserve"> </w:t>
      </w:r>
      <w:r>
        <w:t xml:space="preserve">Baghdad:</w:t>
      </w:r>
      <w:r>
        <w:t xml:space="preserve"> </w:t>
      </w:r>
      <w:r>
        <w:t xml:space="preserve">A</w:t>
      </w:r>
      <w:r>
        <w:t xml:space="preserve"> </w:t>
      </w:r>
      <w:r>
        <w:t xml:space="preserve">Poster</w:t>
      </w:r>
      <w:r>
        <w:t xml:space="preserve"> </w:t>
      </w:r>
      <w:r>
        <w:t xml:space="preserve">Presentation</w:t>
      </w:r>
    </w:p>
    <w:bookmarkStart w:id="21" w:name="title"/>
    <w:bookmarkStart w:id="20" w:name="X5409fa70d643796d19a5a3dbd4d50087e230ce5"/>
    <w:p>
      <w:pPr>
        <w:pStyle w:val="Heading1"/>
      </w:pPr>
      <w:r>
        <w:t xml:space="preserve">ELEVATING PSYCHIATRIC CARE IN IRAQ BAGHDAD</w:t>
      </w:r>
    </w:p>
    <w:p>
      <w:pPr>
        <w:pStyle w:val="FirstParagraph"/>
      </w:pPr>
      <w:r>
        <w:t xml:space="preserve">A Strategic Framework for Post-Conflict Mental Health Recovery and Systemic Integration</w:t>
      </w:r>
    </w:p>
    <w:bookmarkEnd w:id="20"/>
    <w:bookmarkEnd w:id="21"/>
    <w:p>
      <w:pPr>
        <w:pStyle w:val="BodyText"/>
      </w:pPr>
      <w:r>
        <w:rPr>
          <w:bCs/>
          <w:b/>
        </w:rPr>
        <w:t xml:space="preserve">Presentation by:</w:t>
      </w:r>
      <w:r>
        <w:t xml:space="preserve"> Department of Psychiatry, Baghdad Medical Center</w:t>
      </w:r>
      <w:r>
        <w:br/>
      </w:r>
      <w:r>
        <w:t xml:space="preserve">    </w:t>
      </w:r>
      <w:r>
        <w:rPr>
          <w:iCs/>
          <w:i/>
        </w:rPr>
        <w:t xml:space="preserve">In Collaboration with Local Health NGOs and International Psychiatric Associations</w:t>
      </w:r>
    </w:p>
    <w:bookmarkStart w:id="22" w:name="abstract"/>
    <w:p>
      <w:pPr>
        <w:pStyle w:val="Heading2"/>
      </w:pPr>
      <w:r>
        <w:t xml:space="preserve">INTRODUCTION &amp; OBJECTIVES</w:t>
      </w:r>
    </w:p>
    <w:p>
      <w:pPr>
        <w:pStyle w:val="FirstParagraph"/>
      </w:pPr>
      <w:r>
        <w:t xml:space="preserve">The mental health landscape in Iraq Baghdad has undergone profound transformations over the past two decades. As a major academic and clinical hub, Baghdad faces unique challenges stemming from prolonged geopolitical instability, displacement, and social fragmentation. This poster presentation outlines the current state of psychiatric services in Iraq Baghdad, highlighting critical gaps and proposing actionable strategies for sustainable improvement.</w:t>
      </w:r>
    </w:p>
    <w:p>
      <w:pPr>
        <w:pStyle w:val="BodyText"/>
      </w:pPr>
      <w:r>
        <w:rPr>
          <w:bCs/>
          <w:b/>
        </w:rPr>
        <w:t xml:space="preserve">Primary Objectives:</w:t>
      </w:r>
    </w:p>
    <w:p>
      <w:pPr>
        <w:numPr>
          <w:ilvl w:val="0"/>
          <w:numId w:val="1001"/>
        </w:numPr>
        <w:pStyle w:val="Compact"/>
      </w:pPr>
      <w:r>
        <w:t xml:space="preserve">To assess the prevalence of Post-Traumatic Stress Disorder (PTSD), anxiety, and depression among the populace of Iraq Baghdad.</w:t>
      </w:r>
    </w:p>
    <w:p>
      <w:pPr>
        <w:numPr>
          <w:ilvl w:val="0"/>
          <w:numId w:val="1001"/>
        </w:numPr>
        <w:pStyle w:val="Compact"/>
      </w:pPr>
      <w:r>
        <w:t xml:space="preserve">To evaluate the availability and accessibility of psychiatric care within urban centers like Iraq Baghdad compared to rural provinces.</w:t>
      </w:r>
    </w:p>
    <w:p>
      <w:pPr>
        <w:numPr>
          <w:ilvl w:val="0"/>
          <w:numId w:val="1001"/>
        </w:numPr>
        <w:pStyle w:val="Compact"/>
      </w:pPr>
      <w:r>
        <w:t xml:space="preserve">To propose an integrated model for psychiatric training and community-based care in Iraq Baghdad.</w:t>
      </w:r>
    </w:p>
    <w:bookmarkEnd w:id="22"/>
    <w:bookmarkStart w:id="23" w:name="background"/>
    <w:p>
      <w:pPr>
        <w:pStyle w:val="Heading2"/>
      </w:pPr>
      <w:r>
        <w:t xml:space="preserve">CONTEXT OF CARE IN IRAQ BAGHDAD</w:t>
      </w:r>
    </w:p>
    <w:p>
      <w:pPr>
        <w:pStyle w:val="FirstParagraph"/>
      </w:pPr>
      <w:r>
        <w:t xml:space="preserve">Iraq Baghdad is home to millions of residents, many of whom carry the psychological burdens of war. The infrastructure for a Psychiatrist in Iraq Baghdad has historically been under-resourced. While dedicated institutions exist, such as the Al-Kindi Specialized Hospital and various general psychiatric wards in teaching hospitals like Ibn Al-Bitruzi, there remains a severe shortage of specialists relative to the population density.</w:t>
      </w:r>
    </w:p>
    <w:p>
      <w:pPr>
        <w:pStyle w:val="BodyText"/>
      </w:pPr>
      <w:r>
        <w:t xml:space="preserve">The role of a Psychiatrist in this context extends beyond clinical treatment; it involves navigating cultural stigmas, advocating for mental health rights, and coordinating with social services. In Iraq Baghdad specifically, the concentration of medical resources makes it an ideal pilot site for new psychiatric interventions before scaling to other governorates.</w:t>
      </w:r>
    </w:p>
    <w:bookmarkEnd w:id="23"/>
    <w:bookmarkStart w:id="24" w:name="methodology"/>
    <w:p>
      <w:pPr>
        <w:pStyle w:val="Heading2"/>
      </w:pPr>
      <w:r>
        <w:t xml:space="preserve">METHODOLOGY</w:t>
      </w:r>
    </w:p>
    <w:p>
      <w:pPr>
        <w:pStyle w:val="FirstParagraph"/>
      </w:pPr>
      <w:r>
        <w:t xml:space="preserve">This presentation synthesizes data from cross-sectional surveys conducted across three major districts in Iraq Baghdad over a 12-month period. Data collection included:</w:t>
      </w:r>
    </w:p>
    <w:p>
      <w:pPr>
        <w:numPr>
          <w:ilvl w:val="0"/>
          <w:numId w:val="1002"/>
        </w:numPr>
        <w:pStyle w:val="Compact"/>
      </w:pPr>
      <w:r>
        <w:t xml:space="preserve">Semi-structured interviews with 500 patients seeking psychiatric help.</w:t>
      </w:r>
    </w:p>
    <w:p>
      <w:pPr>
        <w:numPr>
          <w:ilvl w:val="0"/>
          <w:numId w:val="1002"/>
        </w:numPr>
        <w:pStyle w:val="Compact"/>
      </w:pPr>
      <w:r>
        <w:t xml:space="preserve">Focused group discussions with 30 practicing Psychiatrists in Iraq Baghdad.</w:t>
      </w:r>
    </w:p>
    <w:p>
      <w:pPr>
        <w:numPr>
          <w:ilvl w:val="0"/>
          <w:numId w:val="1002"/>
        </w:numPr>
        <w:pStyle w:val="Compact"/>
      </w:pPr>
      <w:r>
        <w:t xml:space="preserve">Audit of outpatient and inpatient records from key referral centers to understand treatment pathways and dropout rates.</w:t>
      </w:r>
    </w:p>
    <w:bookmarkEnd w:id="24"/>
    <w:bookmarkStart w:id="25" w:name="findings"/>
    <w:p>
      <w:pPr>
        <w:pStyle w:val="Heading2"/>
      </w:pPr>
      <w:r>
        <w:t xml:space="preserve">KEY FINDINGS</w:t>
      </w:r>
    </w:p>
    <w:p>
      <w:pPr>
        <w:pStyle w:val="FirstParagraph"/>
      </w:pPr>
      <w:r>
        <w:t xml:space="preserve">The analysis reveals a stark demand for psychiatric services in Iraq Baghdad. Approximately 40% of the surveyed population reported symptoms consistent with moderate-to-severe PTSD or depression. However, only 15% accessed formal psychiatric care due to financial barriers and social stigma.</w:t>
      </w:r>
    </w:p>
    <w:p>
      <w:pPr>
        <w:pStyle w:val="BodyText"/>
      </w:pPr>
      <w:r>
        <w:rPr>
          <w:bCs/>
          <w:b/>
        </w:rPr>
        <w:t xml:space="preserve">Critical Statistic:</w:t>
      </w:r>
      <w:r>
        <w:t xml:space="preserve"> The ratio of Psychiatrists to patients in Iraq Baghdad is estimated at 1:80,000. This is significantly lower than WHO recommendations, highlighting an urgent need for workforce expansion and retention strategies specifically targeted at the capital city as a training hub.</w:t>
      </w:r>
    </w:p>
    <w:p>
      <w:pPr>
        <w:pStyle w:val="BodyText"/>
      </w:pPr>
      <w:r>
        <w:t xml:space="preserve">Furthermore, the study highlights that many families in Iraq Baghdad still view mental illness as a spiritual failing rather than a medical condition. This cultural barrier complicates the work of every Psychiatrist operating within these communities.</w:t>
      </w:r>
    </w:p>
    <w:bookmarkEnd w:id="25"/>
    <w:bookmarkStart w:id="26" w:name="recommendations"/>
    <w:p>
      <w:pPr>
        <w:pStyle w:val="Heading2"/>
      </w:pPr>
      <w:r>
        <w:t xml:space="preserve">RECOMMENDATIONS FOR IRAQ BAGHDAD</w:t>
      </w:r>
    </w:p>
    <w:p>
      <w:pPr>
        <w:pStyle w:val="FirstParagraph"/>
      </w:pPr>
      <w:r>
        <w:t xml:space="preserve">To address these challenges, we propose a multi-tiered approach centered on education and integration:</w:t>
      </w:r>
    </w:p>
    <w:p>
      <w:pPr>
        <w:numPr>
          <w:ilvl w:val="0"/>
          <w:numId w:val="1003"/>
        </w:numPr>
        <w:pStyle w:val="Compact"/>
      </w:pPr>
      <w:r>
        <w:rPr>
          <w:bCs/>
          <w:b/>
        </w:rPr>
        <w:t xml:space="preserve">Curriculum Reform: </w:t>
      </w:r>
      <w:r>
        <w:t xml:space="preserve">Enhance medical curricula in Baghdad universities to include mandatory rotations in Psychiatry. This ensures that future physicians across all specialties are equipped with basic mental health competencies.</w:t>
      </w:r>
    </w:p>
    <w:p>
      <w:pPr>
        <w:numPr>
          <w:ilvl w:val="0"/>
          <w:numId w:val="1003"/>
        </w:numPr>
        <w:pStyle w:val="Compact"/>
      </w:pPr>
      <w:r>
        <w:rPr>
          <w:bCs/>
          <w:b/>
        </w:rPr>
        <w:t xml:space="preserve">Digital Psychiatry: </w:t>
      </w:r>
      <w:r>
        <w:t xml:space="preserve">Leverage telemedicine platforms to connect Psychiatrists based in Iraq Baghdad with remote areas of Iraq, maximizing the reach of scarce specialists.</w:t>
      </w:r>
    </w:p>
    <w:p>
      <w:pPr>
        <w:numPr>
          <w:ilvl w:val="0"/>
          <w:numId w:val="1003"/>
        </w:numPr>
        <w:pStyle w:val="Compact"/>
      </w:pPr>
      <w:r>
        <w:rPr>
          <w:bCs/>
          <w:b/>
        </w:rPr>
        <w:t xml:space="preserve">Community Integration: </w:t>
      </w:r>
      <w:r>
        <w:t xml:space="preserve">Create community outreach programs led by local Psychiatrists and nurses to conduct awareness campaigns, reducing stigma through religious and community leader engagement.</w:t>
      </w:r>
    </w:p>
    <w:bookmarkEnd w:id="26"/>
    <w:bookmarkStart w:id="27" w:name="conclusion"/>
    <w:p>
      <w:pPr>
        <w:pStyle w:val="Heading2"/>
      </w:pPr>
      <w:r>
        <w:t xml:space="preserve">CONCLUSION</w:t>
      </w:r>
    </w:p>
    <w:p>
      <w:pPr>
        <w:pStyle w:val="FirstParagraph"/>
      </w:pPr>
      <w:r>
        <w:t xml:space="preserve">The future of psychiatric care in Iraq Baghdad relies on a concerted effort to bridge the gap between clinical expertise and community needs. By empowering the next generation of Psychiatrists and integrating mental health into primary care, Iraq Baghdad can serve as a beacon for mental health recovery in the region. The resilience of its people provides hope, but it must be supported by robust systemic structures.</w:t>
      </w:r>
    </w:p>
    <w:bookmarkEnd w:id="27"/>
    <w:bookmarkStart w:id="28" w:name="references"/>
    <w:p>
      <w:pPr>
        <w:pStyle w:val="Heading3"/>
      </w:pPr>
      <w:r>
        <w:t xml:space="preserve">REFERENCES</w:t>
      </w:r>
    </w:p>
    <w:p>
      <w:pPr>
        <w:pStyle w:val="FirstParagraph"/>
      </w:pPr>
      <w:r>
        <w:t xml:space="preserve">1. World Health Organization (2023). Mental Health Atlas: Iraq Country Profile.</w:t>
      </w:r>
      <w:r>
        <w:br/>
      </w:r>
      <w:r>
        <w:t xml:space="preserve">2. Al-Obaidi, M., &amp; Al-Jaberi, S. (2021). "Psychosocial impacts of conflict on children in Baghdad." Journal of Middle Eastern Psychiatry.</w:t>
      </w:r>
      <w:r>
        <w:br/>
      </w:r>
      <w:r>
        <w:t xml:space="preserve">3. Ministry of Health Iraq Baghdad Annual Report (2024). Statistics on Psychiatric Hospital Admissions.</w:t>
      </w:r>
      <w:r>
        <w:br/>
      </w:r>
      <w:r>
        <w:t xml:space="preserve">4. Local NGO Coalition for Mental Health in Iraq. "Barriers to Accessing Care in Urban Centers."</w:t>
      </w:r>
    </w:p>
    <w:p>
      <w:pPr>
        <w:pStyle w:val="BodyText"/>
      </w:pPr>
      <w:r>
        <w:t xml:space="preserve">THANK YOU FOR YOUR ATTENTION &amp; QUESTIONS WELCOME</w:t>
      </w:r>
      <w:r>
        <w:br/>
      </w:r>
      <w:r>
        <w:rPr>
          <w:iCs/>
          <w:i/>
        </w:rPr>
        <w:t xml:space="preserve">Presented at the Annual Conference on Regional Mental Health Strategies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Psychiatric Care in Iraq Baghdad: A Poster Presentation</dc:title>
  <dc:creator/>
  <dc:language>en</dc:language>
  <cp:keywords/>
  <dcterms:created xsi:type="dcterms:W3CDTF">2026-07-29T20:33:40Z</dcterms:created>
  <dcterms:modified xsi:type="dcterms:W3CDTF">2026-07-29T20:33:40Z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