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Casablanca:</w:t>
      </w:r>
      <w:r>
        <w:t xml:space="preserve"> </w:t>
      </w:r>
      <w:r>
        <w:t xml:space="preserve">A</w:t>
      </w:r>
      <w:r>
        <w:t xml:space="preserve"> </w:t>
      </w:r>
      <w:r>
        <w:t xml:space="preserve">Posters</w:t>
      </w:r>
      <w:r>
        <w:t xml:space="preserve"> </w:t>
      </w:r>
      <w:r>
        <w:t xml:space="preserve">Presentation</w:t>
      </w:r>
      <w:r>
        <w:t xml:space="preserve"> </w:t>
      </w:r>
      <w:r>
        <w:t xml:space="preserve">Academic</w:t>
      </w:r>
      <w:r>
        <w:t xml:space="preserve"> </w:t>
      </w:r>
      <w:r>
        <w:t xml:space="preserve">Overview</w:t>
      </w:r>
    </w:p>
    <w:bookmarkStart w:id="20" w:name="X197cb12d8f0161459bf3939e1764cb6072b707c"/>
    <w:p>
      <w:pPr>
        <w:pStyle w:val="Heading1"/>
      </w:pPr>
      <w:r>
        <w:t xml:space="preserve">Bridging Tradition and Modernity in Mental Health Care</w:t>
      </w:r>
    </w:p>
    <w:p>
      <w:pPr>
        <w:pStyle w:val="FirstParagraph"/>
      </w:pPr>
      <w:r>
        <w:rPr>
          <w:bCs/>
          <w:b/>
        </w:rPr>
        <w:t xml:space="preserve">A Poster Presentation Academic Review of the Psychiatrist's Role in Casablanca, Morocco</w:t>
      </w:r>
    </w:p>
    <w:p>
      <w:pPr>
        <w:pStyle w:val="BodyText"/>
      </w:pPr>
      <w:r>
        <w:rPr>
          <w:iCs/>
          <w:i/>
        </w:rPr>
        <w:t xml:space="preserve">Focusing on Cultural Integration, Urban Challenges, and Clinical Excellence</w:t>
      </w:r>
    </w:p>
    <w:bookmarkEnd w:id="20"/>
    <w:bookmarkStart w:id="21" w:name="X7f58b3507876489ea0cd890ad191a07b079c347"/>
    <w:p>
      <w:pPr>
        <w:pStyle w:val="Heading2"/>
      </w:pPr>
      <w:r>
        <w:t xml:space="preserve">1. Introduction: The Urban Psychiatric Landscape in Casablanca</w:t>
      </w:r>
    </w:p>
    <w:p>
      <w:pPr>
        <w:pStyle w:val="FirstParagraph"/>
      </w:pPr>
      <w:r>
        <w:t xml:space="preserve">Casablanca, the economic heartbeat of Morocco, presents a unique and complex canvas for psychiatric practice. As a metropolitan hub characterized by rapid urbanization, diverse socioeconomic stratification, and a blend of traditional values with modern global influences, the mental health needs of its population are multifaceted. This poster presentation academic document explores the critical role of the</w:t>
      </w:r>
      <w:r>
        <w:t xml:space="preserve"> </w:t>
      </w:r>
      <w:r>
        <w:rPr>
          <w:bCs/>
          <w:b/>
        </w:rPr>
        <w:t xml:space="preserve">Psychiatrist</w:t>
      </w:r>
      <w:r>
        <w:t xml:space="preserve"> </w:t>
      </w:r>
      <w:r>
        <w:t xml:space="preserve">operating within this dynamic context in</w:t>
      </w:r>
      <w:r>
        <w:t xml:space="preserve"> </w:t>
      </w:r>
      <w:r>
        <w:rPr>
          <w:bCs/>
          <w:b/>
        </w:rPr>
        <w:t xml:space="preserve">Morocco Casablanca</w:t>
      </w:r>
      <w:r>
        <w:t xml:space="preserve">. Unlike rural settings where community cohesion may naturally buffer against certain stressors, Casablanca’s dense urban environment generates specific psychopathologies related to migration, economic pressure, social isolation amidst crowds, and cultural identity conflicts.</w:t>
      </w:r>
    </w:p>
    <w:p>
      <w:pPr>
        <w:pStyle w:val="BodyText"/>
      </w:pPr>
      <w:r>
        <w:t xml:space="preserve">The objective of this presentation is to analyze how the modern Moroccan psychiatrist must navigate the intersection of Western diagnostic criteria (such as DSM-5 or ICD-10) and indigenous concepts of mental distress. In</w:t>
      </w:r>
      <w:r>
        <w:t xml:space="preserve"> </w:t>
      </w:r>
      <w:r>
        <w:rPr>
          <w:bCs/>
          <w:b/>
        </w:rPr>
        <w:t xml:space="preserve">Morocco Casablanca</w:t>
      </w:r>
      <w:r>
        <w:t xml:space="preserve">, mental health is not viewed through a purely biological lens by the general public; it is often intertwined with spiritual, social, and familial narratives. Therefore, the psychiatrist serves not merely as a prescriber of medication but as a cultural broker who translates clinical reality into socially acceptable frameworks for patients and their families.</w:t>
      </w:r>
    </w:p>
    <w:bookmarkEnd w:id="21"/>
    <w:bookmarkStart w:id="22" w:name="X7c0564ecabddcef93fc4eb8cbaecd74942355ec"/>
    <w:p>
      <w:pPr>
        <w:pStyle w:val="Heading2"/>
      </w:pPr>
      <w:r>
        <w:t xml:space="preserve">2. Cultural Competence: Navigating the Spirituality-Science Interface</w:t>
      </w:r>
    </w:p>
    <w:p>
      <w:pPr>
        <w:pStyle w:val="FirstParagraph"/>
      </w:pPr>
      <w:r>
        <w:rPr>
          <w:bCs/>
          <w:b/>
        </w:rPr>
        <w:t xml:space="preserve">Key Academic Insight:</w:t>
      </w:r>
      <w:r>
        <w:t xml:space="preserve"> </w:t>
      </w:r>
      <w:r>
        <w:t xml:space="preserve">In Morocco, the boundary between religious practice and mental illness is often porous. Concepts such as "Al Jn" (spirits) or "Hassad" (envy/evil eye) are prevalent explanatory models for symptoms that a Western-trained psychiatrist might diagnose as schizophrenia or severe depression with psychotic features.</w:t>
      </w:r>
    </w:p>
    <w:p>
      <w:pPr>
        <w:pStyle w:val="BodyText"/>
      </w:pPr>
      <w:r>
        <w:t xml:space="preserve">The effective</w:t>
      </w:r>
      <w:r>
        <w:t xml:space="preserve"> </w:t>
      </w:r>
      <w:r>
        <w:rPr>
          <w:bCs/>
          <w:b/>
        </w:rPr>
        <w:t xml:space="preserve">Psychiatrist</w:t>
      </w:r>
      <w:r>
        <w:t xml:space="preserve"> </w:t>
      </w:r>
      <w:r>
        <w:t xml:space="preserve">in Casablanca must possess high cultural competence. Ignoring these beliefs can lead to immediate treatment dropout and stigma reinforcement. Conversely, aggressively challenging them without empathy can sever the therapeutic alliance. The academic discourse surrounding psychiatric care in this region emphasizes a "negotiated reality." For instance, when treating a patient exhibiting psychotic symptoms in</w:t>
      </w:r>
      <w:r>
        <w:t xml:space="preserve"> </w:t>
      </w:r>
      <w:r>
        <w:rPr>
          <w:bCs/>
          <w:b/>
        </w:rPr>
        <w:t xml:space="preserve">Morocco Casablanca</w:t>
      </w:r>
      <w:r>
        <w:t xml:space="preserve">, the psychiatrist may prescribe antipsychotic medication while simultaneously validating the patient’s fear of supernatural influences. This dual approach ensures adherence to pharmacological treatment while respecting the patient’s cultural worldview.</w:t>
      </w:r>
    </w:p>
    <w:p>
      <w:pPr>
        <w:pStyle w:val="BodyText"/>
      </w:pPr>
      <w:r>
        <w:t xml:space="preserve">Furthermore, family dynamics play a pivotal role. In Moroccan society, the family unit is often larger and more involved in decision-making than in individualistic Western societies. The psychiatrist must frequently engage with extended family networks, explaining diagnoses in ways that reduce shame ("Haram" or religious prohibition associated with mental illness) and encourage collective support rather than isolation.</w:t>
      </w:r>
    </w:p>
    <w:bookmarkEnd w:id="22"/>
    <w:bookmarkStart w:id="23" w:name="X8ed93ace498d950867bdca1370e9d26cb740f25"/>
    <w:p>
      <w:pPr>
        <w:pStyle w:val="Heading2"/>
      </w:pPr>
      <w:r>
        <w:t xml:space="preserve">3. Specific Psychopathologies of Casablanca’s Urban Demographics</w:t>
      </w:r>
    </w:p>
    <w:p>
      <w:pPr>
        <w:pStyle w:val="FirstParagraph"/>
      </w:pPr>
      <w:r>
        <w:t xml:space="preserve">The specific demographic makeup of Casablanca influences the prevalence and presentation of various disorders. Several key areas require focused attention from the psychiatric community:</w:t>
      </w:r>
    </w:p>
    <w:p>
      <w:pPr>
        <w:numPr>
          <w:ilvl w:val="0"/>
          <w:numId w:val="1001"/>
        </w:numPr>
        <w:pStyle w:val="Compact"/>
      </w:pPr>
      <w:r>
        <w:rPr>
          <w:bCs/>
          <w:b/>
        </w:rPr>
        <w:t xml:space="preserve">Youth and Unemployment Stress:</w:t>
      </w:r>
      <w:r>
        <w:t xml:space="preserve"> </w:t>
      </w:r>
      <w:r>
        <w:t xml:space="preserve">A significant portion of Casablanca’s population consists of young adults facing high unemployment rates and pressure to migrate economically. This leads to high incidences of adjustment disorders, anxiety, depression, and substance use disorders (particularly cannabis and benzodiazepines). The psychiatrist must address the existential despair linked to socioeconomic stagnation.</w:t>
      </w:r>
    </w:p>
    <w:p>
      <w:pPr>
        <w:numPr>
          <w:ilvl w:val="0"/>
          <w:numId w:val="1001"/>
        </w:numPr>
        <w:pStyle w:val="Compact"/>
      </w:pPr>
      <w:r>
        <w:rPr>
          <w:bCs/>
          <w:b/>
        </w:rPr>
        <w:t xml:space="preserve">Rural-Urban Migration:</w:t>
      </w:r>
      <w:r>
        <w:t xml:space="preserve"> </w:t>
      </w:r>
      <w:r>
        <w:t xml:space="preserve">Many residents in Casablanca are recent migrants from rural Atlas regions or northern villages. These individuals often experience "acculturative stress," struggling to adapt to urban anonymity, noise, and pace while losing the support structures of their villages. This transition period is critical for the onset of first-episode psychoses and severe anxiety states.</w:t>
      </w:r>
    </w:p>
    <w:p>
      <w:pPr>
        <w:numPr>
          <w:ilvl w:val="0"/>
          <w:numId w:val="1001"/>
        </w:numPr>
        <w:pStyle w:val="Compact"/>
      </w:pPr>
      <w:r>
        <w:rPr>
          <w:bCs/>
          <w:b/>
        </w:rPr>
        <w:t xml:space="preserve">Gender-Based Distress:</w:t>
      </w:r>
      <w:r>
        <w:t xml:space="preserve"> </w:t>
      </w:r>
      <w:r>
        <w:t xml:space="preserve">Women in Casablanca face unique pressures related to patriarchal norms, domestic violence, and limited economic autonomy. Domestic violence often manifests as chronic PTSD or somatic symptom disorders. The psychiatrist must be trained to recognize subtle signs of abuse that patients may hide due to social stigma or fear of family breakdown.</w:t>
      </w:r>
    </w:p>
    <w:bookmarkEnd w:id="23"/>
    <w:bookmarkStart w:id="24" w:name="Xa2ef3b205524678f89226aa8b1188367856fcb2"/>
    <w:p>
      <w:pPr>
        <w:pStyle w:val="Heading2"/>
      </w:pPr>
      <w:r>
        <w:t xml:space="preserve">4. Systemic Challenges and Resource Allocation</w:t>
      </w:r>
    </w:p>
    <w:p>
      <w:pPr>
        <w:pStyle w:val="FirstParagraph"/>
      </w:pPr>
      <w:r>
        <w:t xml:space="preserve">The infrastructure for mental health in</w:t>
      </w:r>
      <w:r>
        <w:t xml:space="preserve"> </w:t>
      </w:r>
      <w:r>
        <w:rPr>
          <w:bCs/>
          <w:b/>
        </w:rPr>
        <w:t xml:space="preserve">Morocco Casablanca</w:t>
      </w:r>
      <w:r>
        <w:t xml:space="preserve">, while improving, still faces significant hurdles compared to European standards. There is a shortage of psychiatric beds relative to the population size, and community-based care is less developed than institutional care. Many patients first present at general hospitals or even traditional healers ("Marabouts") before entering the psychiatric system.</w:t>
      </w:r>
    </w:p>
    <w:p>
      <w:pPr>
        <w:pStyle w:val="BodyText"/>
      </w:pPr>
      <w:r>
        <w:t xml:space="preserve">The role of the</w:t>
      </w:r>
      <w:r>
        <w:t xml:space="preserve"> </w:t>
      </w:r>
      <w:r>
        <w:rPr>
          <w:bCs/>
          <w:b/>
        </w:rPr>
        <w:t xml:space="preserve">Psychiatrist</w:t>
      </w:r>
      <w:r>
        <w:t xml:space="preserve"> </w:t>
      </w:r>
      <w:r>
        <w:t xml:space="preserve">here extends beyond clinical work into advocacy and systemic integration. Academic proposals suggest a shift toward deinstitutionalization, promoting community mental health centers in neighborhoods like Ain Diab or Maarif to improve accessibility. Additionally, there is a pressing need for better training of primary care physicians in Casablanca to identify early signs of mental illness, as they are often the first point of contact.</w:t>
      </w:r>
    </w:p>
    <w:bookmarkEnd w:id="24"/>
    <w:bookmarkStart w:id="25" w:name="Xac69a765cc228daa9a67483acc362c4d06df117"/>
    <w:p>
      <w:pPr>
        <w:pStyle w:val="Heading2"/>
      </w:pPr>
      <w:r>
        <w:t xml:space="preserve">5. The Evolving Role of Psychotherapy in Arab Culture</w:t>
      </w:r>
    </w:p>
    <w:p>
      <w:pPr>
        <w:pStyle w:val="FirstParagraph"/>
      </w:pPr>
      <w:r>
        <w:t xml:space="preserve">Historically, psychoanalysis and psychotherapy have been viewed with skepticism in Morocco, seen as a "Western luxury" or unnecessary if medication is available. However, there is a growing acceptance of talk therapy among the middle class and educated elite in Casablanca. The modern psychiatrist must be proficient not only in psychopharmacology but also in various therapeutic modalities.</w:t>
      </w:r>
    </w:p>
    <w:p>
      <w:pPr>
        <w:pStyle w:val="BodyText"/>
      </w:pPr>
      <w:r>
        <w:t xml:space="preserve">Cognitive Behavioral Therapy (CBT) has shown efficacy because it is structured and goal-oriented, which appeals to clients seeking practical solutions. Furthermore, adaptations of CBT that incorporate Islamic spiritual resources (such as mindfulness rooted in prayer practices) are being developed. This localization of therapeutic techniques is essential for the acceptance of psychological interventions by patients in</w:t>
      </w:r>
      <w:r>
        <w:t xml:space="preserve"> </w:t>
      </w:r>
      <w:r>
        <w:rPr>
          <w:bCs/>
          <w:b/>
        </w:rPr>
        <w:t xml:space="preserve">Morocco Casablanca</w:t>
      </w:r>
      <w:r>
        <w:t xml:space="preserve">.</w:t>
      </w:r>
    </w:p>
    <w:bookmarkEnd w:id="25"/>
    <w:bookmarkStart w:id="26" w:name="Xd225f410eb58a777b1211c3d33b8e869133849d"/>
    <w:p>
      <w:pPr>
        <w:pStyle w:val="Heading2"/>
      </w:pPr>
      <w:r>
        <w:t xml:space="preserve">6. Conclusion: A Holistic Model for Future Practice</w:t>
      </w:r>
    </w:p>
    <w:p>
      <w:pPr>
        <w:pStyle w:val="FirstParagraph"/>
      </w:pPr>
      <w:r>
        <w:t xml:space="preserve">In conclusion, the practice of psychiatry in Casablanca requires a sophisticated blend of medical expertise and anthropological sensitivity. The</w:t>
      </w:r>
      <w:r>
        <w:t xml:space="preserve"> </w:t>
      </w:r>
      <w:r>
        <w:rPr>
          <w:bCs/>
          <w:b/>
        </w:rPr>
        <w:t xml:space="preserve">Psychiatrist</w:t>
      </w:r>
      <w:r>
        <w:t xml:space="preserve"> </w:t>
      </w:r>
      <w:r>
        <w:t xml:space="preserve">is not just treating a disorder; they are supporting an individual navigating the complexities of modern Moroccan life within one of Africa’s most vibrant cities.</w:t>
      </w:r>
    </w:p>
    <w:p>
      <w:pPr>
        <w:pStyle w:val="BodyText"/>
      </w:pPr>
      <w:r>
        <w:t xml:space="preserve">This poster presentation highlights that successful outcomes depend on:</w:t>
      </w:r>
    </w:p>
    <w:p>
      <w:pPr>
        <w:numPr>
          <w:ilvl w:val="0"/>
          <w:numId w:val="1002"/>
        </w:numPr>
        <w:pStyle w:val="Compact"/>
      </w:pPr>
      <w:r>
        <w:rPr>
          <w:bCs/>
          <w:b/>
        </w:rPr>
        <w:t xml:space="preserve">Cultural Humility:</w:t>
      </w:r>
      <w:r>
        <w:t xml:space="preserve"> </w:t>
      </w:r>
      <w:r>
        <w:t xml:space="preserve">Respecting and integrating local belief systems into treatment plans.</w:t>
      </w:r>
    </w:p>
    <w:p>
      <w:pPr>
        <w:numPr>
          <w:ilvl w:val="0"/>
          <w:numId w:val="1002"/>
        </w:numPr>
        <w:pStyle w:val="Compact"/>
      </w:pPr>
      <w:r>
        <w:rPr>
          <w:bCs/>
          <w:b/>
        </w:rPr>
        <w:t xml:space="preserve">Socioeconomic Awareness:</w:t>
      </w:r>
      <w:r>
        <w:t xml:space="preserve"> </w:t>
      </w:r>
      <w:r>
        <w:t xml:space="preserve">Addressing the root causes of distress related to urban poverty and migration.</w:t>
      </w:r>
    </w:p>
    <w:p>
      <w:pPr>
        <w:numPr>
          <w:ilvl w:val="0"/>
          <w:numId w:val="1002"/>
        </w:numPr>
        <w:pStyle w:val="Compact"/>
      </w:pPr>
      <w:r>
        <w:t xml:space="preserve">Familial Engagement:</w:t>
      </w:r>
    </w:p>
    <w:p>
      <w:pPr>
        <w:pStyle w:val="FirstParagraph"/>
      </w:pPr>
      <w:r>
        <w:t xml:space="preserve">Moving forward, academic research in</w:t>
      </w:r>
      <w:r>
        <w:t xml:space="preserve"> </w:t>
      </w:r>
      <w:r>
        <w:rPr>
          <w:bCs/>
          <w:b/>
        </w:rPr>
        <w:t xml:space="preserve">Morocco Casablanca</w:t>
      </w:r>
      <w:r>
        <w:t xml:space="preserve"> </w:t>
      </w:r>
      <w:r>
        <w:t xml:space="preserve">must prioritize longitudinal studies on treatment adherence and the development of indigenous psychiatric classifications. By doing so, we can ensure that mental health care is not only medically accurate but also culturally resonant, ultimately reducing stigma and improving the quality of life for millions of Moroccans.</w:t>
      </w:r>
    </w:p>
    <w:bookmarkEnd w:id="26"/>
    <w:p>
      <w:pPr>
        <w:pStyle w:val="BodyText"/>
      </w:pPr>
      <w:r>
        <w:rPr>
          <w:bCs/>
          <w:b/>
        </w:rPr>
        <w:t xml:space="preserve">Acknowledgments:</w:t>
      </w:r>
      <w:r>
        <w:t xml:space="preserve"> </w:t>
      </w:r>
      <w:r>
        <w:t xml:space="preserve">This presentation acknowledges the contributions of local healthcare workers in Casablanca’s hospital systems and the resilience of patients who navigate complex mental health journeys.</w:t>
      </w:r>
      <w:r>
        <w:br/>
      </w:r>
      <w:r>
        <w:rPr>
          <w:iCs/>
          <w:i/>
        </w:rPr>
        <w:t xml:space="preserve">Date: October 2023 | Location: Academic Conference Series on North African Mental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Casablanca: A Posters Presentation Academic Overview</dc:title>
  <dc:creator/>
  <dc:language>en</dc:language>
  <cp:keywords/>
  <dcterms:created xsi:type="dcterms:W3CDTF">2026-07-29T15:10:08Z</dcterms:created>
  <dcterms:modified xsi:type="dcterms:W3CDTF">2026-07-29T15:10:08Z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