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```html</w:t>
      </w:r>
    </w:p>
    <w:bookmarkStart w:id="20" w:name="Xb5048e238a7e89bb1616cf1d861f0c34cef6c70"/>
    <w:p>
      <w:pPr>
        <w:pStyle w:val="Heading1"/>
      </w:pPr>
      <w:r>
        <w:t xml:space="preserve">The Evolving Role of the Psychiatrist in Modern Singapore Healthcare</w:t>
      </w:r>
    </w:p>
    <w:p>
      <w:pPr>
        <w:pStyle w:val="FirstParagraph"/>
      </w:pPr>
      <w:r>
        <w:t xml:space="preserve">A Poster Presentation on Integrated Mental Health Services, Cultural Competency, and Future Challenges in Singapore</w:t>
      </w:r>
    </w:p>
    <w:bookmarkEnd w:id="20"/>
    <w:bookmarkStart w:id="22" w:name="X7fbc269de3d6fbeaf86e34bd33471f48a4ac24b"/>
    <w:p>
      <w:pPr>
        <w:pStyle w:val="Heading2"/>
      </w:pPr>
      <w:r>
        <w:t xml:space="preserve">Introduction &amp; BackgroundIn the rapidly developing urban landscape of</w:t>
      </w:r>
      <w:r>
        <w:t xml:space="preserve"> </w:t>
      </w:r>
      <w:r>
        <w:rPr>
          <w:bCs/>
          <w:b/>
        </w:rPr>
        <w:t xml:space="preserve">SingaporeSingapore,</w:t>
      </w:r>
      <w:r>
        <w:t xml:space="preserve">Psychiatrist</w:t>
      </w:r>
    </w:p>
    <w:p>
      <w:pPr>
        <w:pStyle w:val="FirstParagraph"/>
      </w:pPr>
      <w:r>
        <w:rPr>
          <w:bCs/>
          <w:b/>
        </w:rPr>
        <w:t xml:space="preserve">Key Objective:</w:t>
      </w:r>
      <w:r>
        <w:t xml:space="preserve">To highlight how psychiatrists are adapting to the needs of a diverse populationin</w:t>
      </w:r>
      <w:r>
        <w:t xml:space="preserve"> </w:t>
      </w:r>
      <w:r>
        <w:rPr>
          <w:iCs/>
          <w:i/>
        </w:rPr>
        <w:t xml:space="preserve">SingaporeSingapore</w:t>
      </w:r>
    </w:p>
    <w:p>
      <w:pPr>
        <w:pStyle w:val="BodyText"/>
      </w:pPr>
      <w:r>
        <w:t xml:space="preserve">The Current Landscape of Mental Health in SingaporeAccording to recent data from the Ministry of Health (MOH)and the Institute of Mental Health (IMH) approximately1 in7 adultsin Singapore experience a mental disorder in any given year. The most common conditions include anxiety disorders depression and substance use disorders.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Dual Burden:</w:t>
      </w:r>
      <w:r>
        <w:t xml:space="preserve">Singapore faces both an increasing prevalence of non-communicable diseasesand rising ratesof mental health issueslinked to stressacademic pressureand workplace demands.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Aging Population:</w:t>
      </w:r>
      <w:r>
        <w:t xml:space="preserve"> </w:t>
      </w:r>
      <w:r>
        <w:t xml:space="preserve">With one of the fastest-aging societies globallySingapore sees a rising incidence of dementia and depression among older adultsrequiring specialized geriatric psychiatric care.</w:t>
      </w:r>
    </w:p>
    <w:bookmarkStart w:id="21" w:name="X534c2b599f810a0accc4b8a9dc864e203d1f848"/>
    <w:p>
      <w:pPr>
        <w:pStyle w:val="Heading2"/>
      </w:pPr>
      <w:r>
        <w:t xml:space="preserve">The Multidimensional Role ofthe PsychiatristIn</w:t>
      </w:r>
      <w:r>
        <w:t xml:space="preserve"> </w:t>
      </w:r>
      <w:r>
        <w:rPr>
          <w:bCs/>
          <w:b/>
        </w:rPr>
        <w:t xml:space="preserve">Singapore Singapore</w:t>
      </w:r>
    </w:p>
    <w:p>
      <w:pPr>
        <w:numPr>
          <w:ilvl w:val="0"/>
          <w:numId w:val="1002"/>
        </w:numPr>
        <w:pStyle w:val="Compact"/>
      </w:pPr>
      <w:r>
        <w:rPr>
          <w:iCs/>
          <w:i/>
        </w:rPr>
        <w:t xml:space="preserve">Clinical Expertise:</w:t>
      </w:r>
      <w:r>
        <w:t xml:space="preserve"> </w:t>
      </w:r>
      <w:r>
        <w:t xml:space="preserve">Diagnosing and treating complex mental health conditionsusing pharmacological and psychotherapeutic interventions.</w:t>
      </w:r>
    </w:p>
    <w:p>
      <w:pPr>
        <w:numPr>
          <w:ilvl w:val="0"/>
          <w:numId w:val="1002"/>
        </w:numPr>
        <w:pStyle w:val="Compact"/>
      </w:pPr>
      <w:r>
        <w:t xml:space="preserve">Multidisciplinary Collaboration:Digital HealthLeadership:Adopting telemedicine AI-driven diagnosticsand mobile health apps to improve accessibilityespecially for remote areasor busy professionals.</w:t>
      </w:r>
    </w:p>
    <w:p>
      <w:pPr>
        <w:numPr>
          <w:ilvl w:val="0"/>
          <w:numId w:val="1002"/>
        </w:numPr>
        <w:pStyle w:val="Compact"/>
      </w:pPr>
      <w:r>
        <w:t xml:space="preserve">Promotor of Mental Literacy:</w:t>
      </w:r>
    </w:p>
    <w:p>
      <w:pPr>
        <w:pStyle w:val="FirstParagraph"/>
      </w:pPr>
      <w:r>
        <w:t xml:space="preserve">Cultural Competency in Singapore's Multicultural SettingSingapore is a multicultural society comprising Chinese Malay Indianand other ethnic groups each with distinct beliefs about mental health.</w:t>
      </w:r>
    </w:p>
    <w:p>
      <w:pPr>
        <w:pStyle w:val="BodyText"/>
      </w:pPr>
      <w:r>
        <w:rPr>
          <w:iCs/>
          <w:i/>
        </w:rPr>
        <w:t xml:space="preserve">Understanding Beliefs:</w:t>
      </w:r>
      <w:r>
        <w:t xml:space="preserve"> </w:t>
      </w:r>
      <w:r>
        <w:t xml:space="preserve">Psychiatrists must navigate varying cultural interpretations of symptoms suchas somatic expressions of distresscommon in some Asian cultures.Tailored Interventions:</w:t>
      </w:r>
    </w:p>
    <w:p>
      <w:pPr>
        <w:pStyle w:val="BodyText"/>
      </w:pPr>
      <w:r>
        <w:rPr>
          <w:bCs/>
          <w:b/>
        </w:rPr>
        <w:t xml:space="preserve">Linguistic Sensitivity:</w:t>
      </w:r>
    </w:p>
    <w:p>
      <w:pPr>
        <w:pStyle w:val="BodyText"/>
      </w:pPr>
      <w:r>
        <w:t xml:space="preserve">Challenges and Future Directions for Psychiatry in SingaporeWhile progress has been significant several challenges remain:</w:t>
      </w:r>
    </w:p>
    <w:p>
      <w:pPr>
        <w:pStyle w:val="BodyText"/>
      </w:pPr>
      <w:r>
        <w:rPr>
          <w:bCs/>
          <w:b/>
        </w:rPr>
        <w:t xml:space="preserve">Workforce Shortages:</w:t>
      </w:r>
      <w:r>
        <w:t xml:space="preserve">Burnout Prevention:Equity in Access:</w:t>
      </w:r>
    </w:p>
    <w:p>
      <w:pPr>
        <w:pStyle w:val="BodyText"/>
      </w:pPr>
      <w:r>
        <w:t xml:space="preserve">Future Vision:By2030 Singapore aims to integrate mental health seamlessly into primary careenhance workforce capacityand leverage technologyto create a resilient mental healthcare system where every citizen can thrive.</w:t>
      </w:r>
    </w:p>
    <w:p>
      <w:pPr>
        <w:pStyle w:val="BodyText"/>
      </w:pPr>
      <w:r>
        <w:t xml:space="preserve">ConclusionThe psychiatrist plays an indispensable role in shaping the future of mental healthin Singapore. Through clinical excellence cultural understandingand innovative approaches psychiatrists are helpingbuild a healthiermore inclusive society.Let us continue tosupport this vital professionas we move toward a nation where mental wellness is valued equally with physical health.</w:t>
      </w:r>
    </w:p>
    <w:p>
      <w:pPr>
        <w:pStyle w:val="BodyText"/>
      </w:pPr>
      <w:r>
        <w:t xml:space="preserve">Presented at the Asia-Pacific Mental Health Conference 2024 | Supported by the Singapore Medical Association &amp; Institute of Mental Health</w:t>
      </w:r>
    </w:p>
    <w:p>
      <w:pPr>
        <w:pStyle w:val="BodyText"/>
      </w:pPr>
      <w:r>
        <w:t xml:space="preserve">Contact: dr.smith@mentalhealthsg.sg | www.mentalhealthsg.org</w:t>
      </w:r>
    </w:p>
    <w:bookmarkEnd w:id="21"/>
    <w:p>
      <w:pPr>
        <w:pStyle w:val="BodyText"/>
      </w:pPr>
      <w:r>
        <w:t xml:space="preserve">```</w:t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2026-07-29T19:00:14Z</dcterms:created>
  <dcterms:modified xsi:type="dcterms:W3CDTF">2026-07-29T19:00:14Z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