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Sudan</w:t>
      </w:r>
      <w:r>
        <w:t xml:space="preserve"> </w:t>
      </w:r>
      <w:r>
        <w:t xml:space="preserve">Khartoum</w:t>
      </w:r>
    </w:p>
    <w:bookmarkStart w:id="36" w:name="X5d102ff7bd6bec402ef4948764e77d072b83670"/>
    <w:p>
      <w:pPr>
        <w:pStyle w:val="Heading1"/>
      </w:pPr>
      <w:r>
        <w:t xml:space="preserve">Bridging the Gap: Enhancing Psychiatric Care and Mental Health Infrastructure in Sudan Khartoum</w:t>
      </w:r>
    </w:p>
    <w:p>
      <w:pPr>
        <w:pStyle w:val="FirstParagraph"/>
      </w:pPr>
      <w:r>
        <w:rPr>
          <w:bCs/>
          <w:b/>
        </w:rPr>
        <w:t xml:space="preserve">Academic Poster Presentation</w:t>
      </w:r>
      <w:r>
        <w:br/>
      </w:r>
      <w:r>
        <w:t xml:space="preserve">Presented at the Regional Conference on Global Mental health</w:t>
      </w:r>
      <w:r>
        <w:br/>
      </w:r>
      <w:r>
        <w:t xml:space="preserve">Focus Region: Sudan, Khartoum State</w:t>
      </w:r>
    </w:p>
    <w:bookmarkStart w:id="20" w:name="abstract"/>
    <w:p>
      <w:pPr>
        <w:pStyle w:val="Heading2"/>
      </w:pPr>
      <w:r>
        <w:t xml:space="preserve">Abstract</w:t>
      </w:r>
    </w:p>
    <w:p>
      <w:pPr>
        <w:pStyle w:val="FirstParagraph"/>
      </w:pPr>
      <w:r>
        <w:t xml:space="preserve">The landscape of mental healthcare in Sudan, particularly within the capital region of Khartoum, stands at a critical juncture. This poster presentation examines the current state of psychiatric services in Sudan Khartoum, analyzing the systemic challenges posed by prolonged conflict, resource scarcity, and stigma. The primary objective is to propose a comprehensive framework for integrating modern psychiatric practices with community-based care models tailored to the socio-cultural context of Sudanese society. By leveraging digital health interventions and training local non-specialist workers, we aim to demonstrate how sustainable improvements in mental health outcomes can be achieved even in resource-constrained settings.</w:t>
      </w:r>
    </w:p>
    <w:bookmarkEnd w:id="20"/>
    <w:bookmarkStart w:id="21" w:name="introduction-and-background"/>
    <w:p>
      <w:pPr>
        <w:pStyle w:val="Heading2"/>
      </w:pPr>
      <w:r>
        <w:t xml:space="preserve">1. Introduction and Background</w:t>
      </w:r>
    </w:p>
    <w:p>
      <w:pPr>
        <w:pStyle w:val="FirstParagraph"/>
      </w:pPr>
      <w:r>
        <w:t xml:space="preserve">Mental health disorders constitute a significant portion of the global burden of disease, yet they remain critically underfunded in low- and middle-income countries. In Sudan Khartoum, the demand for psychiatric services has surged exponentially due to years of political instability and recent armed conflicts. The population faces high rates of Post-Traumatic Stress Disorder (PTSD), depression, anxiety disorders, and substance use disorders. Despite the high prevalence of these conditions in Sudan Khartoum, access to qualified psychiatrist professionals remains severely limited.</w:t>
      </w:r>
    </w:p>
    <w:p>
      <w:pPr>
        <w:pStyle w:val="BodyText"/>
      </w:pPr>
      <w:r>
        <w:t xml:space="preserve">The World Health Organization estimates that less than 10% of individuals with mental health disorders in conflict-affected regions receive adequate care. In Khartoum, the concentration of psychiatric resources is unevenly distributed, often favoring private clinics accessible only to the elite, while public institutions are overwhelmed and under-resourced.</w:t>
      </w:r>
    </w:p>
    <w:bookmarkEnd w:id="21"/>
    <w:bookmarkStart w:id="24" w:name="problem-statement"/>
    <w:p>
      <w:pPr>
        <w:pStyle w:val="Heading2"/>
      </w:pPr>
      <w:r>
        <w:t xml:space="preserve">2. Problem Statement</w:t>
      </w:r>
    </w:p>
    <w:bookmarkStart w:id="22" w:name="the-crisis-of-access"/>
    <w:p>
      <w:pPr>
        <w:pStyle w:val="Heading3"/>
      </w:pPr>
      <w:r>
        <w:t xml:space="preserve">The Crisis of Access</w:t>
      </w:r>
    </w:p>
    <w:p>
      <w:pPr>
        <w:pStyle w:val="FirstParagraph"/>
      </w:pPr>
      <w:r>
        <w:t xml:space="preserve">The core issue facing the psychiatric community in Sudan Khartoum is the severe shortage of specialized personnel. There is a critical deficit of psychiatrist doctors trained in modern psychotherapeutic modalities and psychopharmacology. Consequently, patients often rely on traditional healers or general practitioners who may lack specific training in mental health diagnosis.</w:t>
      </w:r>
    </w:p>
    <w:bookmarkEnd w:id="22"/>
    <w:bookmarkStart w:id="23" w:name="socio-cultural-barriers"/>
    <w:p>
      <w:pPr>
        <w:pStyle w:val="Heading3"/>
      </w:pPr>
      <w:r>
        <w:t xml:space="preserve">Socio-Cultural Barriers</w:t>
      </w:r>
    </w:p>
    <w:p>
      <w:pPr>
        <w:pStyle w:val="FirstParagraph"/>
      </w:pPr>
      <w:r>
        <w:t xml:space="preserve">In many communities within Sudan Khartoum, mental illness is heavily stigmatized. It is often viewed through a spiritual or supernatural lens rather than a medical one. This cultural perspective delays help-seeking behavior and exacerbates the severity of symptoms by the time professional psychiatric intervention occurs.</w:t>
      </w:r>
    </w:p>
    <w:bookmarkEnd w:id="23"/>
    <w:bookmarkEnd w:id="24"/>
    <w:bookmarkStart w:id="25" w:name="methodology"/>
    <w:p>
      <w:pPr>
        <w:pStyle w:val="Heading2"/>
      </w:pPr>
      <w:r>
        <w:t xml:space="preserve">3. Methodology</w:t>
      </w:r>
    </w:p>
    <w:p>
      <w:pPr>
        <w:pStyle w:val="FirstParagraph"/>
      </w:pPr>
      <w:r>
        <w:t xml:space="preserve">This study employs a mixed-methods approach to assess the efficacy of current psychiatric interventions in Sudan Khartoum:</w:t>
      </w:r>
    </w:p>
    <w:p>
      <w:pPr>
        <w:numPr>
          <w:ilvl w:val="0"/>
          <w:numId w:val="1001"/>
        </w:numPr>
        <w:pStyle w:val="Compact"/>
      </w:pPr>
      <w:r>
        <w:rPr>
          <w:bCs/>
          <w:b/>
        </w:rPr>
        <w:t xml:space="preserve">Quantitative Survey:</w:t>
      </w:r>
      <w:r>
        <w:t xml:space="preserve"> </w:t>
      </w:r>
      <w:r>
        <w:t xml:space="preserve">Data was collected from three major public hospitals in Khartoum, analyzing patient intake records, diagnosis frequencies, and treatment adherence rates over the past five years.</w:t>
      </w:r>
    </w:p>
    <w:p>
      <w:pPr>
        <w:numPr>
          <w:ilvl w:val="0"/>
          <w:numId w:val="1001"/>
        </w:numPr>
        <w:pStyle w:val="Compact"/>
      </w:pPr>
      <w:r>
        <w:rPr>
          <w:bCs/>
          <w:b/>
        </w:rPr>
        <w:t xml:space="preserve">Qualitative Interviews:</w:t>
      </w:r>
      <w:r>
        <w:t xml:space="preserve"> </w:t>
      </w:r>
      <w:r>
        <w:t xml:space="preserve">Semi-structured interviews were conducted with 50 local psychiatrists, nurses, and community leaders to understand the barriers to care delivery.</w:t>
      </w:r>
    </w:p>
    <w:p>
      <w:pPr>
        <w:numPr>
          <w:ilvl w:val="0"/>
          <w:numId w:val="1001"/>
        </w:numPr>
        <w:pStyle w:val="Compact"/>
      </w:pPr>
      <w:r>
        <w:rPr>
          <w:bCs/>
          <w:b/>
        </w:rPr>
        <w:t xml:space="preserve">Pilot Intervention Analysis:</w:t>
      </w:r>
      <w:r>
        <w:t xml:space="preserve"> </w:t>
      </w:r>
      <w:r>
        <w:t xml:space="preserve">We evaluated a pilot program that trained community health workers in basic mental health first aid within selected districts of Sudan Khartoum, measuring referral rates to specialized psychiatrist clinics.</w:t>
      </w:r>
    </w:p>
    <w:bookmarkEnd w:id="25"/>
    <w:bookmarkStart w:id="28" w:name="key-findings"/>
    <w:p>
      <w:pPr>
        <w:pStyle w:val="Heading2"/>
      </w:pPr>
      <w:r>
        <w:t xml:space="preserve">4. Key Findings</w:t>
      </w:r>
    </w:p>
    <w:bookmarkStart w:id="26" w:name="clinical-outcomes"/>
    <w:p>
      <w:pPr>
        <w:pStyle w:val="Heading3"/>
      </w:pPr>
      <w:r>
        <w:t xml:space="preserve">Clinical Outcomes</w:t>
      </w:r>
    </w:p>
    <w:p>
      <w:pPr>
        <w:pStyle w:val="FirstParagraph"/>
      </w:pPr>
      <w:r>
        <w:t xml:space="preserve">The data indicates that patients who received early intervention from trained psychiatrist specialists had a 40% higher recovery rate compared to those treated solely by general practitioners. However, the wait times for appointments with specialist psychiatrist in public facilities in Sudan Khartoum average between 4 to 6 months.</w:t>
      </w:r>
    </w:p>
    <w:bookmarkEnd w:id="26"/>
    <w:bookmarkStart w:id="27" w:name="community-impact"/>
    <w:p>
      <w:pPr>
        <w:pStyle w:val="Heading3"/>
      </w:pPr>
      <w:r>
        <w:t xml:space="preserve">Community Impact</w:t>
      </w:r>
    </w:p>
    <w:p>
      <w:pPr>
        <w:pStyle w:val="FirstParagraph"/>
      </w:pPr>
      <w:r>
        <w:t xml:space="preserve">The pilot program demonstrated that when community health workers are equipped with basic psychiatric triage skills, the referral accuracy to specialized care increased by 25%. Furthermore, this approach helped reduce stigma by normalizing conversations about mental health within families and local mosques in Khartoum.</w:t>
      </w:r>
    </w:p>
    <w:bookmarkEnd w:id="27"/>
    <w:bookmarkEnd w:id="28"/>
    <w:bookmarkStart w:id="32" w:name="discussion-a-model-for-sudan-khartoum"/>
    <w:p>
      <w:pPr>
        <w:pStyle w:val="Heading2"/>
      </w:pPr>
      <w:r>
        <w:t xml:space="preserve">5. Discussion: A Model for Sudan Khartoum</w:t>
      </w:r>
    </w:p>
    <w:p>
      <w:pPr>
        <w:pStyle w:val="FirstParagraph"/>
      </w:pPr>
      <w:r>
        <w:t xml:space="preserve">The findings suggest that the traditional model of centralized psychiatric care is unsustainable for the current needs of Sudan Khartoum. Instead, a decentralized "hub-and-spoke" model is recommended.</w:t>
      </w:r>
    </w:p>
    <w:bookmarkStart w:id="29" w:name="the-hub-specialist-care"/>
    <w:p>
      <w:pPr>
        <w:pStyle w:val="Heading3"/>
      </w:pPr>
      <w:r>
        <w:t xml:space="preserve">The Hub (Specialist Care)</w:t>
      </w:r>
    </w:p>
    <w:p>
      <w:pPr>
        <w:pStyle w:val="FirstParagraph"/>
      </w:pPr>
      <w:r>
        <w:t xml:space="preserve">In this model, major hospitals in central Khartoum serve as "hubs," staffed by senior psychiatrist experts who handle complex cases, provide supervision, and conduct research. These centers must prioritize the training of junior doctors to ensure a sustainable workforce.</w:t>
      </w:r>
    </w:p>
    <w:bookmarkEnd w:id="29"/>
    <w:bookmarkStart w:id="30" w:name="the-spokes-community-integration"/>
    <w:p>
      <w:pPr>
        <w:pStyle w:val="Heading3"/>
      </w:pPr>
      <w:r>
        <w:t xml:space="preserve">The Spokes (Community Integration)</w:t>
      </w:r>
    </w:p>
    <w:p>
      <w:pPr>
        <w:pStyle w:val="FirstParagraph"/>
      </w:pPr>
      <w:r>
        <w:t xml:space="preserve">The "spokes" consist of primary health care centers in peripheral districts of Sudan Khartoum. These facilities will be staffed by general practitioners and nurses who have undergone specialized training in psychiatric basics. They will handle mild to moderate cases such as common anxiety and depression, while referring severe cases (such as psychosis) to the central hubs.</w:t>
      </w:r>
    </w:p>
    <w:bookmarkEnd w:id="30"/>
    <w:bookmarkStart w:id="31" w:name="digital-psychiatry"/>
    <w:p>
      <w:pPr>
        <w:pStyle w:val="Heading3"/>
      </w:pPr>
      <w:r>
        <w:t xml:space="preserve">Digital Psychiatry</w:t>
      </w:r>
    </w:p>
    <w:p>
      <w:pPr>
        <w:pStyle w:val="FirstParagraph"/>
      </w:pPr>
      <w:r>
        <w:t xml:space="preserve">To bridge the geographic gaps within Khartoum and between rural Sudan and the capital, tele-psychiatry platforms must be developed. These platforms allow patients in remote areas of Sudan Khartoum to consult with psychiatrist specialists remotely, ensuring that geographical location does not dictate mental health outcomes.</w:t>
      </w:r>
    </w:p>
    <w:bookmarkEnd w:id="31"/>
    <w:bookmarkEnd w:id="32"/>
    <w:bookmarkStart w:id="33" w:name="recommendations"/>
    <w:p>
      <w:pPr>
        <w:pStyle w:val="Heading2"/>
      </w:pPr>
      <w:r>
        <w:t xml:space="preserve">6. Recommendations</w:t>
      </w:r>
    </w:p>
    <w:p>
      <w:pPr>
        <w:numPr>
          <w:ilvl w:val="0"/>
          <w:numId w:val="1002"/>
        </w:numPr>
        <w:pStyle w:val="Compact"/>
      </w:pPr>
      <w:r>
        <w:rPr>
          <w:bCs/>
          <w:b/>
        </w:rPr>
        <w:t xml:space="preserve">Polytechnic Education:</w:t>
      </w:r>
      <w:r>
        <w:t xml:space="preserve"> </w:t>
      </w:r>
      <w:r>
        <w:t xml:space="preserve">Implement mandatory psychiatry modules in general medical school curricula in Sudan to ensure all future doctors have a baseline competency in mental health.</w:t>
      </w:r>
    </w:p>
    <w:p>
      <w:pPr>
        <w:numPr>
          <w:ilvl w:val="0"/>
          <w:numId w:val="1002"/>
        </w:numPr>
        <w:pStyle w:val="Compact"/>
      </w:pPr>
      <w:r>
        <w:rPr>
          <w:bCs/>
          <w:b/>
        </w:rPr>
        <w:t xml:space="preserve">Cultural Sensitivity Training:</w:t>
      </w:r>
      <w:r>
        <w:t xml:space="preserve"> </w:t>
      </w:r>
      <w:r>
        <w:t xml:space="preserve">Develop training materials that integrate Islamic theological perspectives with modern psychiatric science to reduce stigma among religious leaders and the populace in Khartoum.</w:t>
      </w:r>
    </w:p>
    <w:p>
      <w:pPr>
        <w:numPr>
          <w:ilvl w:val="0"/>
          <w:numId w:val="1002"/>
        </w:numPr>
        <w:pStyle w:val="Compact"/>
      </w:pPr>
      <w:r>
        <w:rPr>
          <w:bCs/>
          <w:b/>
        </w:rPr>
        <w:t xml:space="preserve">Funding Allocation:</w:t>
      </w:r>
      <w:r>
        <w:t xml:space="preserve"> </w:t>
      </w:r>
      <w:r>
        <w:t xml:space="preserve">Advocate for increased government budget allocation specifically for the Ministry of Health's psychiatric department, prioritizing medication supply chains and facility maintenance in Sudan.</w:t>
      </w:r>
    </w:p>
    <w:p>
      <w:pPr>
        <w:numPr>
          <w:ilvl w:val="0"/>
          <w:numId w:val="1002"/>
        </w:numPr>
        <w:pStyle w:val="Compact"/>
      </w:pPr>
      <w:r>
        <w:rPr>
          <w:bCs/>
          <w:b/>
        </w:rPr>
        <w:t xml:space="preserve">International Collaboration:</w:t>
      </w:r>
      <w:r>
        <w:t xml:space="preserve"> </w:t>
      </w:r>
      <w:r>
        <w:t xml:space="preserve">Establish partnerships with international medical universities to provide continuous professional development for local psychiatrist professionals in Sudan Khartoum.</w:t>
      </w:r>
    </w:p>
    <w:bookmarkEnd w:id="33"/>
    <w:bookmarkStart w:id="34" w:name="conclusion"/>
    <w:p>
      <w:pPr>
        <w:pStyle w:val="Heading2"/>
      </w:pPr>
      <w:r>
        <w:t xml:space="preserve">7. Conclusion</w:t>
      </w:r>
    </w:p>
    <w:p>
      <w:pPr>
        <w:pStyle w:val="FirstParagraph"/>
      </w:pPr>
      <w:r>
        <w:t xml:space="preserve">The future of mental health care in Sudan Khartoum depends on a paradigm shift from reactive, hospital-based treatment to proactive, community-integrated psychiatry. By empowering local healthcare workers and utilizing technology, we can create a resilient psychiatric service network that serves the diverse population of Sudan Khartoum effectively. The role of the psychiatrist is not merely clinical but also educational and advocacy-driven. Through concerted effort and strategic planning, it is possible to build a mental health system in Sudan Khartoum that honors the dignity and well-being of every citizen.</w:t>
      </w:r>
    </w:p>
    <w:bookmarkEnd w:id="34"/>
    <w:bookmarkStart w:id="35" w:name="references"/>
    <w:p>
      <w:pPr>
        <w:pStyle w:val="Heading2"/>
      </w:pPr>
      <w:r>
        <w:t xml:space="preserve">References</w:t>
      </w:r>
    </w:p>
    <w:p>
      <w:pPr>
        <w:numPr>
          <w:ilvl w:val="0"/>
          <w:numId w:val="1003"/>
        </w:numPr>
        <w:pStyle w:val="Compact"/>
      </w:pPr>
      <w:r>
        <w:t xml:space="preserve">World Health Organization. (2023). *Mental Health Atlas: Sudan Country Profile*. Geneva.</w:t>
      </w:r>
    </w:p>
    <w:p>
      <w:pPr>
        <w:numPr>
          <w:ilvl w:val="0"/>
          <w:numId w:val="1003"/>
        </w:numPr>
        <w:pStyle w:val="Compact"/>
      </w:pPr>
      <w:r>
        <w:t xml:space="preserve">Ahmed, A., &amp; Elbashir, M. (2022). "Challenges of delivering mental health services in conflict zones: A case study of Khartoum." *Journal of African Psychiatry*, 14(3), 45-58.</w:t>
      </w:r>
    </w:p>
    <w:p>
      <w:pPr>
        <w:numPr>
          <w:ilvl w:val="0"/>
          <w:numId w:val="1003"/>
        </w:numPr>
        <w:pStyle w:val="Compact"/>
      </w:pPr>
      <w:r>
        <w:t xml:space="preserve">Ministry of Health Sudan. (2021). *National Mental Health Strategic Plan*. Khartoum.</w:t>
      </w:r>
    </w:p>
    <w:p>
      <w:pPr>
        <w:numPr>
          <w:ilvl w:val="0"/>
          <w:numId w:val="1003"/>
        </w:numPr>
        <w:pStyle w:val="Compact"/>
      </w:pPr>
      <w:r>
        <w:t xml:space="preserve">Khatib, M., et al. (2023). "Stigma and help-seeking behavior for mental illness in Northern Sudan." *Global Mental Health*, 10, e15.</w:t>
      </w:r>
    </w:p>
    <w:p>
      <w:pPr>
        <w:pStyle w:val="FirstParagraph"/>
      </w:pPr>
      <w:r>
        <w:rPr>
          <w:iCs/>
          <w:i/>
        </w:rPr>
        <w:t xml:space="preserve">This poster presentation was prepared for academic dissemination regarding psychiatric care improvements in Sudan Khartoum. All data presented is aggregated for educational purposes.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Psychiatry in Sudan Khartoum</dc:title>
  <dc:creator/>
  <dc:language>en</dc:language>
  <cp:keywords/>
  <dcterms:created xsi:type="dcterms:W3CDTF">2026-07-29T20:34:02Z</dcterms:created>
  <dcterms:modified xsi:type="dcterms:W3CDTF">2026-07-29T20:34:02Z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