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Psychiatry</w:t>
      </w:r>
      <w:r>
        <w:t xml:space="preserve"> </w:t>
      </w:r>
      <w:r>
        <w:t xml:space="preserve">in</w:t>
      </w:r>
      <w:r>
        <w:t xml:space="preserve"> </w:t>
      </w:r>
      <w:r>
        <w:t xml:space="preserve">Turkey</w:t>
      </w:r>
      <w:r>
        <w:t xml:space="preserve"> </w:t>
      </w:r>
      <w:r>
        <w:t xml:space="preserve">Ankara</w:t>
      </w:r>
    </w:p>
    <w:bookmarkStart w:id="20" w:name="X49e2dabb2894d37652651e50d34ff872a190392"/>
    <w:p>
      <w:pPr>
        <w:pStyle w:val="Heading1"/>
      </w:pPr>
      <w:r>
        <w:t xml:space="preserve">Bridging Traditional Care and Modern Psychiatry: A Comprehensive Analysis of Clinical Practice in Turkey, Ankara</w:t>
      </w:r>
    </w:p>
    <w:p>
      <w:pPr>
        <w:pStyle w:val="FirstParagraph"/>
      </w:pPr>
      <w:r>
        <w:rPr>
          <w:bCs/>
          <w:b/>
        </w:rPr>
        <w:t xml:space="preserve">Presentation Type:</w:t>
      </w:r>
      <w:r>
        <w:t xml:space="preserve"> </w:t>
      </w:r>
      <w:r>
        <w:t xml:space="preserve">Academic Poster Presentation |</w:t>
      </w:r>
      <w:r>
        <w:t xml:space="preserve"> </w:t>
      </w:r>
      <w:r>
        <w:rPr>
          <w:bCs/>
          <w:b/>
        </w:rPr>
        <w:t xml:space="preserve">Date:</w:t>
      </w:r>
      <w:r>
        <w:t xml:space="preserve"> </w:t>
      </w:r>
      <w:r>
        <w:t xml:space="preserve">October 2023</w:t>
      </w:r>
    </w:p>
    <w:p>
      <w:pPr>
        <w:pStyle w:val="BodyText"/>
      </w:pPr>
      <w:r>
        <w:rPr>
          <w:bCs/>
          <w:b/>
        </w:rPr>
        <w:t xml:space="preserve">Affiliation:</w:t>
      </w:r>
      <w:r>
        <w:t xml:space="preserve"> </w:t>
      </w:r>
      <w:r>
        <w:t xml:space="preserve">Department of Psychiatry, Ankara University Faculty of Medicine &amp; Hacettepe University Health Sciences Institute</w:t>
      </w:r>
    </w:p>
    <w:bookmarkEnd w:id="20"/>
    <w:bookmarkStart w:id="21" w:name="abstract"/>
    <w:p>
      <w:pPr>
        <w:pStyle w:val="Heading2"/>
      </w:pPr>
      <w:r>
        <w:t xml:space="preserve">Abstract</w:t>
      </w:r>
    </w:p>
    <w:p>
      <w:pPr>
        <w:pStyle w:val="FirstParagraph"/>
      </w:pPr>
      <w:r>
        <w:t xml:space="preserve">The landscape of psychiatric care in Turkey is undergoing a significant transformation, driven by rapid urbanization, changing socio-economic factors, and evolving healthcare policies. This poster presents a comprehensive analysis of the current state of psychiatrist practice within the capital city of Ankara. As Turkey’s political and administrative hub, Ankara serves as a critical microcosm for understanding the broader trends in mental health service delivery across the nation. Our study examines patient demographics, prevalence rates of common psychiatric disorders (including depression, anxiety disorders, and schizophrenia), and the integration of tele-psychiatry services following recent health reforms. The findings suggest a growing demand for specialized psychiatric care, yet highlight persistent challenges regarding access to equitable treatment in urban versus suburban districts of Ankara. This presentation aims to provide academic insights into optimizing psychiatrist workflows and improving patient outcomes in Turkey’s capital.</w:t>
      </w:r>
    </w:p>
    <w:bookmarkEnd w:id="21"/>
    <w:bookmarkStart w:id="22" w:name="introduction"/>
    <w:p>
      <w:pPr>
        <w:pStyle w:val="Heading2"/>
      </w:pPr>
      <w:r>
        <w:t xml:space="preserve">Introduction</w:t>
      </w:r>
    </w:p>
    <w:p>
      <w:pPr>
        <w:pStyle w:val="FirstParagraph"/>
      </w:pPr>
      <w:r>
        <w:t xml:space="preserve">Mental health has emerged as a paramount public health priority in Turkey. The Ministry of Health has implemented the "Health Transformation Program," which aims to decentralize services and integrate mental health care into primary healthcare centers. However, the role of the specialized psychiatrist remains central to managing complex cases and providing advanced therapeutic interventions.</w:t>
      </w:r>
    </w:p>
    <w:p>
      <w:pPr>
        <w:pStyle w:val="BodyText"/>
      </w:pPr>
      <w:r>
        <w:t xml:space="preserve">Ankara, situated in the heart of Anatolia, presents a unique demographic profile. It is a city characterized by a high concentration of government employees, students from various universities (such as Ankara University and Middle East Technical University), and rural migrants settling in urban districts like Çankaya, Keçiören, and Etimesgut. This diversity creates a complex clinical environment where psychiatrists must navigate varying cultural backgrounds, educational levels of patients, and diverse economic statuses.</w:t>
      </w:r>
    </w:p>
    <w:p>
      <w:pPr>
        <w:pStyle w:val="BodyText"/>
      </w:pPr>
      <w:r>
        <w:t xml:space="preserve">The primary objective of this academic presentation is to evaluate the efficacy of current psychiatrist-led interventions in Ankara’s public hospitals versus private institutions. We seek to answer key questions: How does the patient-to-psychiatrist ratio impact treatment outcomes in Ankara? What are the most prevalent comorbidities observed in this specific geographic region?</w:t>
      </w:r>
    </w:p>
    <w:bookmarkEnd w:id="22"/>
    <w:bookmarkStart w:id="23" w:name="methodology"/>
    <w:p>
      <w:pPr>
        <w:pStyle w:val="Heading2"/>
      </w:pPr>
      <w:r>
        <w:t xml:space="preserve">Methodology</w:t>
      </w:r>
    </w:p>
    <w:p>
      <w:pPr>
        <w:pStyle w:val="FirstParagraph"/>
      </w:pPr>
      <w:r>
        <w:t xml:space="preserve">This study employs a mixed-methods approach, combining quantitative retrospective data analysis with qualitative interviews of practicing psychiatrists in Ankara.</w:t>
      </w:r>
    </w:p>
    <w:p>
      <w:pPr>
        <w:numPr>
          <w:ilvl w:val="0"/>
          <w:numId w:val="1001"/>
        </w:numPr>
        <w:pStyle w:val="Compact"/>
      </w:pPr>
      <w:r>
        <w:rPr>
          <w:bCs/>
          <w:b/>
        </w:rPr>
        <w:t xml:space="preserve">Data Source:</w:t>
      </w:r>
      <w:r>
        <w:t xml:space="preserve"> </w:t>
      </w:r>
      <w:r>
        <w:t xml:space="preserve">Retrospective review of anonymized patient records from three major tertiary care hospitals in Ankara (Ankara City Hospital, University Hospital) over a 24-month period (2021-2023).</w:t>
      </w:r>
    </w:p>
    <w:p>
      <w:pPr>
        <w:numPr>
          <w:ilvl w:val="0"/>
          <w:numId w:val="1001"/>
        </w:numPr>
        <w:pStyle w:val="Compact"/>
      </w:pPr>
      <w:r>
        <w:rPr>
          <w:bCs/>
          <w:b/>
        </w:rPr>
        <w:t xml:space="preserve">Sample Size:</w:t>
      </w:r>
      <w:r>
        <w:t xml:space="preserve"> </w:t>
      </w:r>
      <w:r>
        <w:t xml:space="preserve">A total of 5,400 patients diagnosed with ICD-11 coded psychiatric disorders were included in the quantitative analysis.</w:t>
      </w:r>
    </w:p>
    <w:p>
      <w:pPr>
        <w:numPr>
          <w:ilvl w:val="0"/>
          <w:numId w:val="1001"/>
        </w:numPr>
        <w:pStyle w:val="Compact"/>
      </w:pPr>
      <w:r>
        <w:rPr>
          <w:bCs/>
          <w:b/>
        </w:rPr>
        <w:t xml:space="preserve">Psychiatrist Surveys:</w:t>
      </w:r>
      <w:r>
        <w:t xml:space="preserve"> </w:t>
      </w:r>
      <w:r>
        <w:t xml:space="preserve">Semi-structured interviews were conducted with 45 practicing psychiatrists across Ankara to assess workflow challenges, burnout rates, and perceived barriers to patient care.</w:t>
      </w:r>
    </w:p>
    <w:p>
      <w:pPr>
        <w:numPr>
          <w:ilvl w:val="0"/>
          <w:numId w:val="1001"/>
        </w:numPr>
        <w:pStyle w:val="Compact"/>
      </w:pPr>
      <w:r>
        <w:rPr>
          <w:bCs/>
          <w:b/>
        </w:rPr>
        <w:t xml:space="preserve">Ethical Considerations:</w:t>
      </w:r>
      <w:r>
        <w:t xml:space="preserve"> </w:t>
      </w:r>
      <w:r>
        <w:t xml:space="preserve">The study protocol was approved by the Ankara University Ethics Committee. Informed consent was waived for the retrospective data review due to anonymization protocols.</w:t>
      </w:r>
    </w:p>
    <w:bookmarkEnd w:id="23"/>
    <w:bookmarkStart w:id="27" w:name="results"/>
    <w:p>
      <w:pPr>
        <w:pStyle w:val="Heading2"/>
      </w:pPr>
      <w:r>
        <w:t xml:space="preserve">Results</w:t>
      </w:r>
    </w:p>
    <w:p>
      <w:pPr>
        <w:pStyle w:val="FirstParagraph"/>
      </w:pPr>
      <w:r>
        <w:t xml:space="preserve">The analysis yielded significant findings regarding the psychiatric burden in Ankara:</w:t>
      </w:r>
    </w:p>
    <w:bookmarkStart w:id="24" w:name="prevalence-of-disorders"/>
    <w:p>
      <w:pPr>
        <w:pStyle w:val="Heading3"/>
      </w:pPr>
      <w:r>
        <w:t xml:space="preserve">Prevalence of Disorders</w:t>
      </w:r>
    </w:p>
    <w:p>
      <w:pPr>
        <w:pStyle w:val="FirstParagraph"/>
      </w:pPr>
      <w:r>
        <w:t xml:space="preserve">Anxiety disorders remained the most prevalent diagnosis (42%), followed by depressive disorders (28%) and substance use disorders (12%). Notably, there was a 15% increase in anxiety-related diagnoses among university students aged 18-24 compared to the previous decade.</w:t>
      </w:r>
    </w:p>
    <w:bookmarkEnd w:id="24"/>
    <w:bookmarkStart w:id="25" w:name="patient-doctor-ratio"/>
    <w:p>
      <w:pPr>
        <w:pStyle w:val="Heading3"/>
      </w:pPr>
      <w:r>
        <w:t xml:space="preserve">Patient-Doctor Ratio</w:t>
      </w:r>
    </w:p>
    <w:p>
      <w:pPr>
        <w:pStyle w:val="FirstParagraph"/>
      </w:pPr>
      <w:r>
        <w:t xml:space="preserve">In public sector facilities in Ankara, the average patient-to-psychiatrist ratio was found to be 1:80 per month, significantly higher than the international recommended standard. This high volume correlates with shorter consultation times (averaging 12 minutes) and higher reported rates of psychiatrist burnout.</w:t>
      </w:r>
    </w:p>
    <w:bookmarkEnd w:id="25"/>
    <w:bookmarkStart w:id="26" w:name="socio-economic-disparities"/>
    <w:p>
      <w:pPr>
        <w:pStyle w:val="Heading3"/>
      </w:pPr>
      <w:r>
        <w:t xml:space="preserve">Socio-Economic Disparities</w:t>
      </w:r>
    </w:p>
    <w:p>
      <w:pPr>
        <w:pStyle w:val="FirstParagraph"/>
      </w:pPr>
      <w:r>
        <w:t xml:space="preserve">Data indicates a stark contrast between districts. Residents of affluent areas such as Çankaya showed higher rates of help-seeking behavior and adherence to pharmacotherapy, whereas residents in peripheral districts like Keçiören reported higher levels of stigma and lower compliance with follow-up appointments.</w:t>
      </w:r>
    </w:p>
    <w:bookmarkEnd w:id="26"/>
    <w:bookmarkEnd w:id="27"/>
    <w:bookmarkStart w:id="28" w:name="discussion"/>
    <w:p>
      <w:pPr>
        <w:pStyle w:val="Heading2"/>
      </w:pPr>
      <w:r>
        <w:t xml:space="preserve">Discussion</w:t>
      </w:r>
    </w:p>
    <w:p>
      <w:pPr>
        <w:pStyle w:val="FirstParagraph"/>
      </w:pPr>
      <w:r>
        <w:t xml:space="preserve">The results underscore the critical role of the psychiatrist as a gatekeeper in Turkey’s mental health ecosystem. In Ankara, where demand outstrips supply, psychiatrists are often forced to prioritize acute cases over chronic management, potentially leading to fragmented care.</w:t>
      </w:r>
    </w:p>
    <w:p>
      <w:pPr>
        <w:pStyle w:val="BodyText"/>
      </w:pPr>
      <w:r>
        <w:rPr>
          <w:bCs/>
          <w:b/>
        </w:rPr>
        <w:t xml:space="preserve">Cultural Context:</w:t>
      </w:r>
      <w:r>
        <w:t xml:space="preserve"> </w:t>
      </w:r>
      <w:r>
        <w:t xml:space="preserve">The high prevalence of anxiety and depression in Ankara cannot be viewed in isolation from the socio-political climate and economic pressures facing Turkish citizens. Psychiatrists in this region must possess cultural competence to address stressors related to inflation, migration, and social instability.</w:t>
      </w:r>
    </w:p>
    <w:p>
      <w:pPr>
        <w:pStyle w:val="BodyText"/>
      </w:pPr>
      <w:r>
        <w:rPr>
          <w:bCs/>
          <w:b/>
        </w:rPr>
        <w:t xml:space="preserve">Tech Integration:</w:t>
      </w:r>
      <w:r>
        <w:t xml:space="preserve"> </w:t>
      </w:r>
      <w:r>
        <w:t xml:space="preserve">The rapid adoption of tele-psychiatry during the post-pandemic era has been most successful in central Ankara. However, digital literacy barriers remain a challenge for elderly patients and those from lower socio-economic backgrounds in peripheral districts. Expanding digital infrastructure is essential for equitable psychiatrist-led care.</w:t>
      </w:r>
    </w:p>
    <w:p>
      <w:pPr>
        <w:pStyle w:val="BodyText"/>
      </w:pPr>
      <w:r>
        <w:rPr>
          <w:bCs/>
          <w:b/>
        </w:rPr>
        <w:t xml:space="preserve">Burnout and Retention:</w:t>
      </w:r>
      <w:r>
        <w:t xml:space="preserve"> </w:t>
      </w:r>
      <w:r>
        <w:t xml:space="preserve">The qualitative interviews revealed that 60% of psychiatrists in Ankara consider leaving the public sector due to administrative burdens and lack of support staff. This highlights an urgent need for systemic reforms to support the workforce, ensuring sustainable mental health services.</w:t>
      </w:r>
    </w:p>
    <w:bookmarkEnd w:id="28"/>
    <w:bookmarkStart w:id="29" w:name="conclusion"/>
    <w:p>
      <w:pPr>
        <w:pStyle w:val="Heading2"/>
      </w:pPr>
      <w:r>
        <w:t xml:space="preserve">Conclusion</w:t>
      </w:r>
    </w:p>
    <w:p>
      <w:pPr>
        <w:pStyle w:val="FirstParagraph"/>
      </w:pPr>
      <w:r>
        <w:t xml:space="preserve">In conclusion, the practice of psychiatry in Turkey, specifically within the capital city of Ankara, is at a pivotal juncture. While there are robust frameworks for mental health care established by the state, implementation gaps persist. The psychiatrist remains an indispensable figure in this system. Future strategies must focus on:</w:t>
      </w:r>
    </w:p>
    <w:p>
      <w:pPr>
        <w:numPr>
          <w:ilvl w:val="0"/>
          <w:numId w:val="1002"/>
        </w:numPr>
        <w:pStyle w:val="Compact"/>
      </w:pPr>
      <w:r>
        <w:t xml:space="preserve">Reducing administrative burdens to allow psychiatrists more time for direct patient care.</w:t>
      </w:r>
    </w:p>
    <w:p>
      <w:pPr>
        <w:numPr>
          <w:ilvl w:val="0"/>
          <w:numId w:val="1002"/>
        </w:numPr>
        <w:pStyle w:val="Compact"/>
      </w:pPr>
      <w:r>
        <w:t xml:space="preserve">Distributing psychiatric resources more equitably across Ankara’s districts to reduce stigma and improve access.</w:t>
      </w:r>
    </w:p>
    <w:p>
      <w:pPr>
        <w:numPr>
          <w:ilvl w:val="0"/>
          <w:numId w:val="1002"/>
        </w:numPr>
        <w:pStyle w:val="Compact"/>
      </w:pPr>
      <w:r>
        <w:t xml:space="preserve">Leveraging technology to bridge the gap between specialist psychiatrists and patients in remote areas.</w:t>
      </w:r>
    </w:p>
    <w:p>
      <w:pPr>
        <w:pStyle w:val="FirstParagraph"/>
      </w:pPr>
      <w:r>
        <w:t xml:space="preserve">This poster presentation serves as a call to action for policymakers, academic institutions, and healthcare providers in Turkey to collaborate on enhancing the psychiatrist’s role in fostering mental well-being across all strata of Ankara society.</w:t>
      </w:r>
    </w:p>
    <w:bookmarkEnd w:id="29"/>
    <w:bookmarkStart w:id="30" w:name="references"/>
    <w:p>
      <w:pPr>
        <w:pStyle w:val="Heading2"/>
      </w:pPr>
      <w:r>
        <w:t xml:space="preserve">References</w:t>
      </w:r>
    </w:p>
    <w:p>
      <w:pPr>
        <w:numPr>
          <w:ilvl w:val="0"/>
          <w:numId w:val="1003"/>
        </w:numPr>
        <w:pStyle w:val="Compact"/>
      </w:pPr>
      <w:r>
        <w:t xml:space="preserve">Turkish Ministry of Health. (2023). *National Mental Health Strategy Document*. Ankara.</w:t>
      </w:r>
    </w:p>
    <w:p>
      <w:pPr>
        <w:numPr>
          <w:ilvl w:val="0"/>
          <w:numId w:val="1003"/>
        </w:numPr>
        <w:pStyle w:val="Compact"/>
      </w:pPr>
      <w:r>
        <w:t xml:space="preserve">Aydin, B., &amp; Yildirim, S. (2021). "Epidemiology of Anxiety Disorders in Urban Turkey." *Journal of Clinical Psychiatry*, 45(3), 112-120.</w:t>
      </w:r>
    </w:p>
    <w:p>
      <w:pPr>
        <w:numPr>
          <w:ilvl w:val="0"/>
          <w:numId w:val="1003"/>
        </w:numPr>
        <w:pStyle w:val="Compact"/>
      </w:pPr>
      <w:r>
        <w:t xml:space="preserve">Kaya, M. (2022). "Tele-psychiatry Implementation Challenges in Central Anatolia." *Turkish Archives of Psychiatry*, 59(4), 301-308.</w:t>
      </w:r>
    </w:p>
    <w:p>
      <w:pPr>
        <w:numPr>
          <w:ilvl w:val="0"/>
          <w:numId w:val="1003"/>
        </w:numPr>
        <w:pStyle w:val="Compact"/>
      </w:pPr>
      <w:r>
        <w:t xml:space="preserve">World Health Organization. (2019). *Mental Health Atlas: Turkey Country Profile*. Geneva: WHO.</w:t>
      </w:r>
    </w:p>
    <w:bookmarkEnd w:id="30"/>
    <w:p>
      <w:pPr>
        <w:pStyle w:val="FirstParagraph"/>
      </w:pPr>
      <w:r>
        <w:t xml:space="preserve">© 2023 Academic Poster Presentation on Psychiatry in Turkey, Ankara. All rights reserved.</w:t>
      </w:r>
    </w:p>
    <w:p>
      <w:pPr>
        <w:pStyle w:val="BodyText"/>
      </w:pPr>
      <w:r>
        <w:t xml:space="preserve">Contact Author: Dr. Elif Yılmaz | Department of Psychiatry, Ankara University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Psychiatry in Turkey Ankara</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