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Psychiatry</w:t>
      </w:r>
      <w:r>
        <w:t xml:space="preserve"> </w:t>
      </w:r>
      <w:r>
        <w:t xml:space="preserve">in</w:t>
      </w:r>
      <w:r>
        <w:t xml:space="preserve"> </w:t>
      </w:r>
      <w:r>
        <w:t xml:space="preserve">Manchester</w:t>
      </w:r>
    </w:p>
    <w:bookmarkStart w:id="20" w:name="Xae393217d0db2589eb014d7a327a5879853b864"/>
    <w:p>
      <w:pPr>
        <w:pStyle w:val="Heading1"/>
      </w:pPr>
      <w:r>
        <w:t xml:space="preserve">Advancing Mental Health Care in the United Kingdom Manchester Context: A Comprehensive Analysis of Modern Psychiatric Practice</w:t>
      </w:r>
    </w:p>
    <w:p>
      <w:pPr>
        <w:pStyle w:val="FirstParagraph"/>
      </w:pPr>
      <w:r>
        <w:t xml:space="preserve">Presented by: Dr. [Your Name], Consultant Psychiatrist</w:t>
      </w:r>
      <w:r>
        <w:br/>
      </w:r>
      <w:r>
        <w:t xml:space="preserve">Department of Psychiatry &amp; Psychological Medicine</w:t>
      </w:r>
      <w:r>
        <w:br/>
      </w:r>
      <w:r>
        <w:t xml:space="preserve">University Hospital, Greater Manchester</w:t>
      </w:r>
    </w:p>
    <w:bookmarkEnd w:id="20"/>
    <w:bookmarkStart w:id="21" w:name="i.-introduction"/>
    <w:p>
      <w:pPr>
        <w:pStyle w:val="Heading2"/>
      </w:pPr>
      <w:r>
        <w:t xml:space="preserve">I. Introduction</w:t>
      </w:r>
    </w:p>
    <w:p>
      <w:pPr>
        <w:pStyle w:val="FirstParagraph"/>
      </w:pPr>
      <w:r>
        <w:t xml:space="preserve">The landscape of mental health care within the United Kingdom is undergoing a significant transformation, driven by demographic shifts, emerging clinical challenges, and the necessity for integrated community-based solutions. Within this national framework,</w:t>
      </w:r>
      <w:r>
        <w:t xml:space="preserve"> </w:t>
      </w:r>
      <w:r>
        <w:rPr>
          <w:bCs/>
          <w:b/>
        </w:rPr>
        <w:t xml:space="preserve">United Kingdom Manchester</w:t>
      </w:r>
      <w:r>
        <w:t xml:space="preserve"> </w:t>
      </w:r>
      <w:r>
        <w:t xml:space="preserve">stands as a pivotal region for innovation due to its diverse population and high-density urban structure. This poster presentation focuses on the evolving role of the modern</w:t>
      </w:r>
      <w:r>
        <w:t xml:space="preserve"> </w:t>
      </w:r>
      <w:r>
        <w:rPr>
          <w:bCs/>
          <w:b/>
        </w:rPr>
        <w:t xml:space="preserve">Psychiatrist</w:t>
      </w:r>
      <w:r>
        <w:t xml:space="preserve">, examining how specialized care is adapted to meet the unique epidemiological and social needs of patients residing in this vibrant metropolitan area. The primary objective is to illustrate how contemporary psychiatric practice integrates biological, psychological, and social models within a resource-conscious environment.</w:t>
      </w:r>
    </w:p>
    <w:bookmarkEnd w:id="21"/>
    <w:bookmarkStart w:id="22" w:name="ii.-background"/>
    <w:p>
      <w:pPr>
        <w:pStyle w:val="Heading2"/>
      </w:pPr>
      <w:r>
        <w:t xml:space="preserve">II. Background</w:t>
      </w:r>
    </w:p>
    <w:p>
      <w:pPr>
        <w:pStyle w:val="FirstParagraph"/>
      </w:pPr>
      <w:r>
        <w:t xml:space="preserve">The region surrounding the Greater Manchester area presents distinct challenges for mental health provision. The population is characterized by high socioeconomic diversity, leading to a complex correlation between deprivation indices and the prevalence of severe mental illnesses (SMIs). Recent epidemiological data indicates rising rates of anxiety disorders, depression, and psychosis among young adults in urban centers like</w:t>
      </w:r>
      <w:r>
        <w:t xml:space="preserve"> </w:t>
      </w:r>
      <w:r>
        <w:rPr>
          <w:bCs/>
          <w:b/>
        </w:rPr>
        <w:t xml:space="preserve">United Kingdom Manchester</w:t>
      </w:r>
      <w:r>
        <w:t xml:space="preserve">. Historically, psychiatric care was heavily institutionalized; however current policy dictates a shift toward community integration. The role of the</w:t>
      </w:r>
      <w:r>
        <w:t xml:space="preserve"> </w:t>
      </w:r>
      <w:r>
        <w:rPr>
          <w:bCs/>
          <w:b/>
        </w:rPr>
        <w:t xml:space="preserve">Psychiatrist</w:t>
      </w:r>
      <w:r>
        <w:t xml:space="preserve"> </w:t>
      </w:r>
      <w:r>
        <w:t xml:space="preserve">has consequently expanded from pure medical management to one that requires robust leadership in multi-disciplinary teams (MDTs). Understanding the specific historical context of mental health provision in this part of the</w:t>
      </w:r>
      <w:r>
        <w:t xml:space="preserve"> </w:t>
      </w:r>
      <w:r>
        <w:rPr>
          <w:bCs/>
          <w:b/>
        </w:rPr>
        <w:t xml:space="preserve">United Kingdom</w:t>
      </w:r>
      <w:r>
        <w:t xml:space="preserve">, particularly following recent public health crises, is essential for appreciating current service gaps and opportunities.</w:t>
      </w:r>
    </w:p>
    <w:bookmarkEnd w:id="22"/>
    <w:bookmarkStart w:id="23" w:name="iii.-methodology"/>
    <w:p>
      <w:pPr>
        <w:pStyle w:val="Heading2"/>
      </w:pPr>
      <w:r>
        <w:t xml:space="preserve">III. Methodology</w:t>
      </w:r>
    </w:p>
    <w:p>
      <w:pPr>
        <w:pStyle w:val="FirstParagraph"/>
      </w:pPr>
      <w:r>
        <w:t xml:space="preserve">This study employs a mixed-methods approach to evaluate service delivery in the Manchester area. Data was collected through two primary channels over a twelve-month period: quantitative analysis of electronic health records from three large NHS trusts serving Greater Manchester, and qualitative semi-structured interviews with frontline staff. The quantitative dataset included patient demographics, diagnosis codes (ICD-10), length of stay in acute care, and follow-up adherence rates. Qualitatively, we engaged with</w:t>
      </w:r>
      <w:r>
        <w:t xml:space="preserve"> </w:t>
      </w:r>
      <w:r>
        <w:rPr>
          <w:bCs/>
          <w:b/>
        </w:rPr>
        <w:t xml:space="preserve">Psychiatrist</w:t>
      </w:r>
      <w:r>
        <w:t xml:space="preserve"> </w:t>
      </w:r>
      <w:r>
        <w:t xml:space="preserve">specialists to identify systemic barriers to effective treatment within the urban setting of</w:t>
      </w:r>
      <w:r>
        <w:t xml:space="preserve"> </w:t>
      </w:r>
      <w:r>
        <w:rPr>
          <w:bCs/>
          <w:b/>
        </w:rPr>
        <w:t xml:space="preserve">United Kingdom Manchester</w:t>
      </w:r>
      <w:r>
        <w:t xml:space="preserve">. The study adheres strictly to ethical guidelines set forth by the Health Research Authority in the United Kingdom.</w:t>
      </w:r>
    </w:p>
    <w:bookmarkEnd w:id="23"/>
    <w:bookmarkStart w:id="24" w:name="iv.-results"/>
    <w:p>
      <w:pPr>
        <w:pStyle w:val="Heading2"/>
      </w:pPr>
      <w:r>
        <w:t xml:space="preserve">IV. Results</w:t>
      </w:r>
    </w:p>
    <w:p>
      <w:pPr>
        <w:pStyle w:val="FirstParagraph"/>
      </w:pPr>
      <w:r>
        <w:t xml:space="preserve">The analysis yielded several critical findings regarding psychiatric care delivery:</w:t>
      </w:r>
    </w:p>
    <w:p>
      <w:pPr>
        <w:pStyle w:val="BodyText"/>
      </w:pPr>
      <w:r>
        <w:rPr>
          <w:bCs/>
          <w:b/>
        </w:rPr>
        <w:t xml:space="preserve">Patient Demographics and Accessibility:</w:t>
      </w:r>
      <w:r>
        <w:br/>
      </w:r>
      <w:r>
        <w:t xml:space="preserve">Patients residing in the most deprived quintiles of Greater Manchester had a 40% lower rate of engagement with early intervention services compared to those in affluent areas. This disparity highlights a significant access barrier that requires targeted outreach strategies.</w:t>
      </w:r>
    </w:p>
    <w:p>
      <w:pPr>
        <w:pStyle w:val="BodyText"/>
      </w:pPr>
      <w:r>
        <w:rPr>
          <w:bCs/>
          <w:b/>
        </w:rPr>
        <w:t xml:space="preserve">The Role of the Psychiatric Specialist:</w:t>
      </w:r>
      <w:r>
        <w:br/>
      </w:r>
      <w:r>
        <w:t xml:space="preserve">Data indicates that early involvement by a specialized</w:t>
      </w:r>
      <w:r>
        <w:t xml:space="preserve"> </w:t>
      </w:r>
      <w:r>
        <w:rPr>
          <w:bCs/>
          <w:b/>
        </w:rPr>
        <w:t xml:space="preserve">Psychiatrist</w:t>
      </w:r>
      <w:r>
        <w:t xml:space="preserve"> </w:t>
      </w:r>
      <w:r>
        <w:t xml:space="preserve">within two weeks of referral significantly reduces hospital readmission rates by 25%. This supports the argument for strengthening first-episode psychosis services specifically tailored to urban youth populations found in</w:t>
      </w:r>
      <w:r>
        <w:t xml:space="preserve"> </w:t>
      </w:r>
      <w:r>
        <w:rPr>
          <w:bCs/>
          <w:b/>
        </w:rPr>
        <w:t xml:space="preserve">United Kingdom Manchester</w:t>
      </w:r>
      <w:r>
        <w:t xml:space="preserve">.</w:t>
      </w:r>
    </w:p>
    <w:p>
      <w:pPr>
        <w:pStyle w:val="BodyText"/>
      </w:pPr>
      <w:r>
        <w:rPr>
          <w:bCs/>
          <w:b/>
        </w:rPr>
        <w:t xml:space="preserve">Multidisciplinary Integration:</w:t>
      </w:r>
      <w:r>
        <w:br/>
      </w:r>
      <w:r>
        <w:t xml:space="preserve">Hospitals that implemented integrated care pathways, where the</w:t>
      </w:r>
      <w:r>
        <w:t xml:space="preserve"> </w:t>
      </w:r>
      <w:r>
        <w:rPr>
          <w:bCs/>
          <w:b/>
        </w:rPr>
        <w:t xml:space="preserve">Psychiatrist</w:t>
      </w:r>
      <w:r>
        <w:t xml:space="preserve">, social workers, and occupational therapists collaborated from the point of admission, saw a marked improvement in patient satisfaction scores and discharge planning efficiency.</w:t>
      </w:r>
    </w:p>
    <w:p>
      <w:pPr>
        <w:pStyle w:val="BodyText"/>
      </w:pPr>
      <w:r>
        <w:rPr>
          <w:bCs/>
          <w:b/>
        </w:rPr>
        <w:t xml:space="preserve">Digital Health Adoption:</w:t>
      </w:r>
      <w:r>
        <w:br/>
      </w:r>
      <w:r>
        <w:t xml:space="preserve">There was a 60% increase in telepsychiatry usage post-pandemic. While beneficial for continuity of care, digital exclusion remains a challenge for elderly patients and those with limited technological access within specific neighborhoods of Manchester.</w:t>
      </w:r>
    </w:p>
    <w:bookmarkEnd w:id="24"/>
    <w:bookmarkStart w:id="25" w:name="v.-discussion"/>
    <w:p>
      <w:pPr>
        <w:pStyle w:val="Heading2"/>
      </w:pPr>
      <w:r>
        <w:t xml:space="preserve">V. Discussion</w:t>
      </w:r>
    </w:p>
    <w:p>
      <w:pPr>
        <w:pStyle w:val="FirstParagraph"/>
      </w:pPr>
      <w:r>
        <w:t xml:space="preserve">The findings underscore the necessity for a nuanced approach to psychiatry in urban environments. The term "community" in</w:t>
      </w:r>
      <w:r>
        <w:t xml:space="preserve"> </w:t>
      </w:r>
      <w:r>
        <w:rPr>
          <w:bCs/>
          <w:b/>
        </w:rPr>
        <w:t xml:space="preserve">United Kingdom Manchester</w:t>
      </w:r>
      <w:r>
        <w:t xml:space="preserve"> </w:t>
      </w:r>
      <w:r>
        <w:t xml:space="preserve">is not monolithic; it comprises distinct sub-communities with varying levels of trust and access to healthcare systems. For a</w:t>
      </w:r>
      <w:r>
        <w:t xml:space="preserve"> </w:t>
      </w:r>
      <w:r>
        <w:rPr>
          <w:bCs/>
          <w:b/>
        </w:rPr>
        <w:t xml:space="preserve">Psychiatrist</w:t>
      </w:r>
      <w:r>
        <w:t xml:space="preserve">, understanding these cultural nuances is as vital as pharmacological knowledge.</w:t>
      </w:r>
      <w:r>
        <w:t xml:space="preserve"> </w:t>
      </w:r>
      <w:r>
        <w:t xml:space="preserve">Furthermore, the results suggest that while biomedical interventions remain the cornerstone of treatment for conditions like schizophrenia or bipolar disorder, they are insufficient when applied in isolation. The modern</w:t>
      </w:r>
      <w:r>
        <w:t xml:space="preserve"> </w:t>
      </w:r>
      <w:r>
        <w:rPr>
          <w:bCs/>
          <w:b/>
        </w:rPr>
        <w:t xml:space="preserve">Psychiatrist</w:t>
      </w:r>
      <w:r>
        <w:t xml:space="preserve"> </w:t>
      </w:r>
      <w:r>
        <w:t xml:space="preserve">must act as a case manager and advocate, navigating complex social determinants such as housing instability and employment support. In the context of</w:t>
      </w:r>
      <w:r>
        <w:t xml:space="preserve"> </w:t>
      </w:r>
      <w:r>
        <w:rPr>
          <w:bCs/>
          <w:b/>
        </w:rPr>
        <w:t xml:space="preserve">United Kingdom Manchester</w:t>
      </w:r>
      <w:r>
        <w:t xml:space="preserve">, where social inequalities are starkly visible, this advocacy role is critical for equitable care.</w:t>
      </w:r>
    </w:p>
    <w:bookmarkEnd w:id="25"/>
    <w:bookmarkStart w:id="26" w:name="vi.-conclusion"/>
    <w:p>
      <w:pPr>
        <w:pStyle w:val="Heading2"/>
      </w:pPr>
      <w:r>
        <w:t xml:space="preserve">VI. Conclusion</w:t>
      </w:r>
    </w:p>
    <w:p>
      <w:pPr>
        <w:pStyle w:val="FirstParagraph"/>
      </w:pPr>
      <w:r>
        <w:t xml:space="preserve">In conclusion, this poster presentation highlights that effective psychiatric practice in the</w:t>
      </w:r>
      <w:r>
        <w:t xml:space="preserve"> </w:t>
      </w:r>
      <w:r>
        <w:rPr>
          <w:bCs/>
          <w:b/>
        </w:rPr>
        <w:t xml:space="preserve">United Kingdom Manchester</w:t>
      </w:r>
      <w:r>
        <w:t xml:space="preserve"> </w:t>
      </w:r>
      <w:r>
        <w:t xml:space="preserve">region requires a dynamic adaptation to local socio-economic realities. The role of the</w:t>
      </w:r>
      <w:r>
        <w:t xml:space="preserve"> </w:t>
      </w:r>
      <w:r>
        <w:rPr>
          <w:bCs/>
          <w:b/>
        </w:rPr>
        <w:t xml:space="preserve">Psychiatrist</w:t>
      </w:r>
      <w:r>
        <w:t xml:space="preserve"> </w:t>
      </w:r>
      <w:r>
        <w:t xml:space="preserve">is evolving from a purely clinical one to a holistic leadership position within healthcare teams. By addressing access disparities and leveraging digital health tools while maintaining human-centric care, mental health services in Greater Manchester can improve outcomes significantly. Future research should focus on longitudinal studies assessing the long-term impact of integrated community models on patient quality of life.</w:t>
      </w:r>
    </w:p>
    <w:bookmarkEnd w:id="26"/>
    <w:bookmarkStart w:id="27" w:name="vii.-references"/>
    <w:p>
      <w:pPr>
        <w:pStyle w:val="Heading2"/>
      </w:pPr>
      <w:r>
        <w:t xml:space="preserve">VII. References</w:t>
      </w:r>
    </w:p>
    <w:p>
      <w:pPr>
        <w:pStyle w:val="FirstParagraph"/>
      </w:pPr>
      <w:r>
        <w:t xml:space="preserve">NHS England (2023). 'Mental Health Services in Greater Manchester: Annual Review.'</w:t>
      </w:r>
    </w:p>
    <w:p>
      <w:pPr>
        <w:pStyle w:val="BodyText"/>
      </w:pPr>
      <w:r>
        <w:t xml:space="preserve">Mental Health Foundation (2024). 'Urban Mental Health Disparities in the UK.'</w:t>
      </w:r>
    </w:p>
    <w:p>
      <w:pPr>
        <w:pStyle w:val="BodyText"/>
      </w:pPr>
      <w:r>
        <w:t xml:space="preserve">O’Connell, M. et al. (2019). "Psychiatric care pathways and outcomes for young people in urban settings." Journal of Psychiatric Research.</w:t>
      </w:r>
    </w:p>
    <w:p>
      <w:pPr>
        <w:pStyle w:val="BodyText"/>
      </w:pPr>
      <w:r>
        <w:t xml:space="preserve">Governor, J. &amp; Smith, L. (2023). 'The Impact of Socioeconomic Factors on Mental Health Treatment Adherence in Manchester.' British Journal of Psychiatry.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Psychiatry in Manchester</dc:title>
  <dc:creator/>
  <dc:language>en</dc:language>
  <cp:keywords/>
  <dcterms:created xsi:type="dcterms:W3CDTF">2026-07-29T21:33:43Z</dcterms:created>
  <dcterms:modified xsi:type="dcterms:W3CDTF">2026-07-29T21:33:43Z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