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Advanced</w:t>
      </w:r>
      <w:r>
        <w:t xml:space="preserve"> </w:t>
      </w:r>
      <w:r>
        <w:t xml:space="preserve">Modalities</w:t>
      </w:r>
      <w:r>
        <w:t xml:space="preserve"> </w:t>
      </w:r>
      <w:r>
        <w:t xml:space="preserve">and</w:t>
      </w:r>
      <w:r>
        <w:t xml:space="preserve"> </w:t>
      </w:r>
      <w:r>
        <w:t xml:space="preserve">Community</w:t>
      </w:r>
      <w:r>
        <w:t xml:space="preserve"> </w:t>
      </w:r>
      <w:r>
        <w:t xml:space="preserve">Integration</w:t>
      </w:r>
    </w:p>
    <w:bookmarkStart w:id="20" w:name="Xf6fa83d94dd15cf7853799bf2e4cdd31622b2fd"/>
    <w:p>
      <w:pPr>
        <w:pStyle w:val="Heading1"/>
      </w:pPr>
      <w:r>
        <w:t xml:space="preserve">Bridging the Gap: Contemporary Psychiatric Care and Community Integration in the United States Chicago Metro Area</w:t>
      </w:r>
    </w:p>
    <w:p>
      <w:pPr>
        <w:pStyle w:val="FirstParagraph"/>
      </w:pPr>
      <w:r>
        <w:rPr>
          <w:bCs/>
          <w:b/>
        </w:rPr>
        <w:t xml:space="preserve">Presentation Type:</w:t>
      </w:r>
      <w:r>
        <w:t xml:space="preserve"> </w:t>
      </w:r>
      <w:r>
        <w:t xml:space="preserve">Academic Poster Presentation</w:t>
      </w:r>
    </w:p>
    <w:p>
      <w:pPr>
        <w:pStyle w:val="BodyText"/>
      </w:pPr>
      <w:r>
        <w:rPr>
          <w:bCs/>
          <w:b/>
        </w:rPr>
        <w:t xml:space="preserve">Affiliation:</w:t>
      </w:r>
      <w:r>
        <w:t xml:space="preserve"> </w:t>
      </w:r>
      <w:r>
        <w:t xml:space="preserve">Department of Psychiatry, University of Illinois at Chicago &amp; Northwestern Medicine</w:t>
      </w:r>
    </w:p>
    <w:p>
      <w:pPr>
        <w:pStyle w:val="BodyText"/>
      </w:pPr>
      <w:r>
        <w:t xml:space="preserve">Presenter: Dr. [Name Redacted], MD, PhD</w:t>
      </w:r>
      <w:r>
        <w:t xml:space="preserve"> </w:t>
      </w:r>
      <w:r>
        <w:t xml:space="preserve">In collaboration with the United States Chicago Mental Health Task Force</w:t>
      </w:r>
    </w:p>
    <w:bookmarkEnd w:id="20"/>
    <w:bookmarkStart w:id="21" w:name="abstract"/>
    <w:p>
      <w:pPr>
        <w:pStyle w:val="Heading3"/>
      </w:pPr>
      <w:r>
        <w:t xml:space="preserve">Abstract</w:t>
      </w:r>
    </w:p>
    <w:p>
      <w:pPr>
        <w:pStyle w:val="FirstParagraph"/>
      </w:pPr>
      <w:r>
        <w:t xml:space="preserve">The landscape of mental healthcare in the modern era is defined by a critical intersection of clinical innovation, socioeconomic disparity, and community accessibility. This poster presentation outlines the evolving role of the psychiatrist within the unique demographic and urban context of United States Chicago. As one of the most populous metropolitan areas in North America, Chicago presents specific challenges regarding acute psychiatric emergencies, substance use disorders (SUD), and integrated primary care models. We analyze current data regarding treatment outcomes for mood disorders and psychosis in Cook County compared to suburban demographics, highlighting the necessity for specialized training that addresses urban stressors. This document serves as a comprehensive academic overview of best practices, ethical considerations, and innovative therapeutic modalities tailored specifically for the United States Chicago patient population.</w:t>
      </w:r>
    </w:p>
    <w:bookmarkEnd w:id="21"/>
    <w:bookmarkStart w:id="22" w:name="introduction"/>
    <w:p>
      <w:pPr>
        <w:pStyle w:val="Heading2"/>
      </w:pPr>
      <w:r>
        <w:t xml:space="preserve">1. Introduction</w:t>
      </w:r>
    </w:p>
    <w:p>
      <w:pPr>
        <w:pStyle w:val="FirstParagraph"/>
      </w:pPr>
      <w:r>
        <w:t xml:space="preserve">The role of a psychiatrist has expanded significantly beyond traditional pharmacological management. Today, a psychiatrist must function as an educator, a community advocate, and an integrative care specialist. In the context of United States Chicago, this complexity is amplified by high population density and diverse socioeconomic strata. The city acts as a microcosm for the broader challenges facing mental health in the United States.</w:t>
      </w:r>
    </w:p>
    <w:p>
      <w:pPr>
        <w:pStyle w:val="BodyText"/>
      </w:pPr>
      <w:r>
        <w:t xml:space="preserve">Chicago’s psychiatric infrastructure is characterized by a stark contrast between academic medical centers like University of Illinois Hospital and safety-net providers such as Cook County Health. This poster aims to synthesize current literature and clinical observations to propose a unified framework for psychiatric care that is robust enough to handle crisis situations yet nuanced enough to address chronic, non-emergency conditions. By focusing on the specific cultural and logistical realities of United States Chicago, we can better equip healthcare providers with the tools necessary for effective intervention.</w:t>
      </w:r>
    </w:p>
    <w:bookmarkEnd w:id="22"/>
    <w:bookmarkStart w:id="23" w:name="Xa69956bcbaa06fce8c4dd4a87e830cbcdfb2426"/>
    <w:p>
      <w:pPr>
        <w:pStyle w:val="Heading2"/>
      </w:pPr>
      <w:r>
        <w:t xml:space="preserve">2. The Unique Context of United States Chicago</w:t>
      </w:r>
    </w:p>
    <w:p>
      <w:pPr>
        <w:pStyle w:val="FirstParagraph"/>
      </w:pPr>
      <w:r>
        <w:t xml:space="preserve">To understand the practice of psychiatry in this region, one must first understand the environment. Chicago is not a monolith; it is a collection of distinct neighborhoods with varying levels of access to care.</w:t>
      </w:r>
    </w:p>
    <w:p>
      <w:pPr>
        <w:numPr>
          <w:ilvl w:val="0"/>
          <w:numId w:val="1001"/>
        </w:numPr>
        <w:pStyle w:val="Compact"/>
      </w:pPr>
      <w:r>
        <w:rPr>
          <w:bCs/>
          <w:b/>
        </w:rPr>
        <w:t xml:space="preserve">Socioeconomic Disparities:</w:t>
      </w:r>
      <w:r>
        <w:t xml:space="preserve"> </w:t>
      </w:r>
      <w:r>
        <w:t xml:space="preserve">Studies indicate a strong correlation between neighborhood zip codes and mental health outcomes. The psychiatrist must be adept at identifying social determinants of health (SDOH) such as housing instability, food insecurity, and lack of transportation, which are prevalent in certain wards of United States Chicago.</w:t>
      </w:r>
    </w:p>
    <w:p>
      <w:pPr>
        <w:numPr>
          <w:ilvl w:val="0"/>
          <w:numId w:val="1001"/>
        </w:numPr>
        <w:pStyle w:val="Compact"/>
      </w:pPr>
      <w:r>
        <w:rPr>
          <w:bCs/>
          <w:b/>
        </w:rPr>
        <w:t xml:space="preserve">Cultural Competence:</w:t>
      </w:r>
      <w:r>
        <w:t xml:space="preserve"> </w:t>
      </w:r>
      <w:r>
        <w:t xml:space="preserve">With a significant immigrant population from Latin America, South Asia, and Africa, the modern psychiatrist in United States Chicago must possess high cultural humility. Misdiagnosis often occurs when cultural expressions of distress do not align with DSM-5 criteria standardized for Western populations.</w:t>
      </w:r>
    </w:p>
    <w:p>
      <w:pPr>
        <w:numPr>
          <w:ilvl w:val="0"/>
          <w:numId w:val="1001"/>
        </w:numPr>
        <w:pStyle w:val="Compact"/>
      </w:pPr>
      <w:r>
        <w:rPr>
          <w:bCs/>
          <w:b/>
        </w:rPr>
        <w:t xml:space="preserve">Urban Stressors:</w:t>
      </w:r>
      <w:r>
        <w:t xml:space="preserve"> </w:t>
      </w:r>
      <w:r>
        <w:t xml:space="preserve">Noise pollution, crime rates in specific areas, and social isolation contribute to higher baseline cortisol levels among residents. This biological reality necessitates a more aggressive and holistic approach to treatment plans.</w:t>
      </w:r>
    </w:p>
    <w:bookmarkEnd w:id="23"/>
    <w:bookmarkStart w:id="27" w:name="X33faebacefe39b143c8dca6b473591e3afcb894"/>
    <w:p>
      <w:pPr>
        <w:pStyle w:val="Heading2"/>
      </w:pPr>
      <w:r>
        <w:t xml:space="preserve">3. Current Clinical Challenges and Modalities</w:t>
      </w:r>
    </w:p>
    <w:p>
      <w:pPr>
        <w:pStyle w:val="FirstParagraph"/>
      </w:pPr>
      <w:r>
        <w:t xml:space="preserve">The contemporary psychiatrist in United States Chicago faces several primary clinical burdens:</w:t>
      </w:r>
    </w:p>
    <w:bookmarkStart w:id="24" w:name="a.-substance-use-disorders-sud"/>
    <w:p>
      <w:pPr>
        <w:pStyle w:val="Heading3"/>
      </w:pPr>
      <w:r>
        <w:t xml:space="preserve">A. Substance Use Disorders (SUD)</w:t>
      </w:r>
    </w:p>
    <w:p>
      <w:pPr>
        <w:pStyle w:val="FirstParagraph"/>
      </w:pPr>
      <w:r>
        <w:t xml:space="preserve">Opioid and fentanyl crises have devastated communities across Illinois. Psychiatric comorbidity is high, with nearly 60% of SUD patients presenting with co-occurring mental health disorders such as Major Depressive Disorder or PTSD. Integrated treatment models, where addiction specialists and psychiatrists collaborate within the same facility, have shown superior retention rates in United States Chicago trials.</w:t>
      </w:r>
    </w:p>
    <w:bookmarkEnd w:id="24"/>
    <w:bookmarkStart w:id="25" w:name="b.-acute-psychosis-and-schizophrenia"/>
    <w:p>
      <w:pPr>
        <w:pStyle w:val="Heading3"/>
      </w:pPr>
      <w:r>
        <w:t xml:space="preserve">B. Acute Psychosis and Schizophrenia</w:t>
      </w:r>
    </w:p>
    <w:p>
      <w:pPr>
        <w:pStyle w:val="FirstParagraph"/>
      </w:pPr>
      <w:r>
        <w:t xml:space="preserve">A significant portion of emergency room visits in United States Chicago involves acute psychotic episodes. Early intervention programs (EIP) are crucial here. Data suggests that reducing the duration of untreated psychosis (DUP) by even a few months significantly improves long-term functional outcomes. Psychiatrists are increasingly utilizing mobile crisis teams to de-escalate situations before they result in hospitalization, preserving patient dignity and reducing strain on emergency services.</w:t>
      </w:r>
    </w:p>
    <w:bookmarkEnd w:id="25"/>
    <w:bookmarkStart w:id="26" w:name="c.-geriatric-mental-health"/>
    <w:p>
      <w:pPr>
        <w:pStyle w:val="Heading3"/>
      </w:pPr>
      <w:r>
        <w:t xml:space="preserve">C. Geriatric Mental Health</w:t>
      </w:r>
    </w:p>
    <w:p>
      <w:pPr>
        <w:pStyle w:val="FirstParagraph"/>
      </w:pPr>
      <w:r>
        <w:t xml:space="preserve">As the population ages, dementia-related behavioral disturbances and late-life depression are rising. In United States Chicago, many elderly patients live alone in multi-generational homes where family caregivers may lack psychiatric training. Educating families and utilizing tele-psychiatry for supervision of primary care physicians has emerged as a vital strategy.</w:t>
      </w:r>
    </w:p>
    <w:bookmarkEnd w:id="26"/>
    <w:bookmarkEnd w:id="27"/>
    <w:bookmarkStart w:id="28" w:name="innovative-solutions-and-digital-health"/>
    <w:p>
      <w:pPr>
        <w:pStyle w:val="Heading2"/>
      </w:pPr>
      <w:r>
        <w:t xml:space="preserve">4. Innovative Solutions and Digital Health</w:t>
      </w:r>
    </w:p>
    <w:p>
      <w:pPr>
        <w:pStyle w:val="FirstParagraph"/>
      </w:pPr>
      <w:r>
        <w:t xml:space="preserve">The integration of technology is reshaping how a psychiatrist operates in United States Chicago. Telehealth, accelerated by the pandemic, has become a permanent fixture. However, the "digital divide" remains a concern in lower-income areas of United States Chicago where broadband access may be inconsistent.</w:t>
      </w:r>
    </w:p>
    <w:p>
      <w:pPr>
        <w:numPr>
          <w:ilvl w:val="0"/>
          <w:numId w:val="1002"/>
        </w:numPr>
        <w:pStyle w:val="Compact"/>
      </w:pPr>
      <w:r>
        <w:rPr>
          <w:bCs/>
          <w:b/>
        </w:rPr>
        <w:t xml:space="preserve">AI-Driven Triage:</w:t>
      </w:r>
      <w:r>
        <w:t xml:space="preserve"> </w:t>
      </w:r>
      <w:r>
        <w:t xml:space="preserve">Artificial intelligence tools are being piloted to help psychiatrists prioritize caseloads based on risk assessment algorithms, ensuring that high-risk patients in United States Chicago receive immediate attention.</w:t>
      </w:r>
    </w:p>
    <w:p>
      <w:pPr>
        <w:numPr>
          <w:ilvl w:val="0"/>
          <w:numId w:val="1002"/>
        </w:numPr>
        <w:pStyle w:val="Compact"/>
      </w:pPr>
      <w:r>
        <w:rPr>
          <w:bCs/>
          <w:b/>
        </w:rPr>
        <w:t xml:space="preserve">wearable Technology:</w:t>
      </w:r>
      <w:r>
        <w:t xml:space="preserve">-Biometric data from wearables (heart rate variability, sleep patterns) are being incorporated into diagnostic evaluations. This objective data complements subjective patient reporting, offering a more precise picture of mental state fluctuations.</w:t>
      </w:r>
    </w:p>
    <w:p>
      <w:pPr>
        <w:pStyle w:val="FirstParagraph"/>
      </w:pPr>
      <w:r>
        <w:t xml:space="preserve">We propose the establishment of "Psychiatric Hubs" in key United States Chicago neighborhoods. These hubs would combine traditional office-based care with peer support specialists and social workers, creating a wraparound service model that addresses medical, social, and environmental needs simultaneously.</w:t>
      </w:r>
    </w:p>
    <w:bookmarkEnd w:id="28"/>
    <w:bookmarkStart w:id="29" w:name="Xb40ee808f4b95751794b7221955f07e0bf96ff8"/>
    <w:p>
      <w:pPr>
        <w:pStyle w:val="Heading2"/>
      </w:pPr>
      <w:r>
        <w:t xml:space="preserve">5. Ethical Considerations in Urban Psychiatry</w:t>
      </w:r>
    </w:p>
    <w:p>
      <w:pPr>
        <w:pStyle w:val="FirstParagraph"/>
      </w:pPr>
      <w:r>
        <w:t xml:space="preserve">The practice of a psychiatrist inherently involves complex ethical dilemmas, which are magnified in an urban setting like United States Chicago.</w:t>
      </w:r>
    </w:p>
    <w:p>
      <w:pPr>
        <w:pStyle w:val="BodyText"/>
      </w:pPr>
      <w:r>
        <w:rPr>
          <w:bCs/>
          <w:b/>
        </w:rPr>
        <w:t xml:space="preserve">Informed Consent:</w:t>
      </w:r>
      <w:r>
        <w:t xml:space="preserve"> </w:t>
      </w:r>
      <w:r>
        <w:t xml:space="preserve">Ensuring that patients understand their treatment options is challenging when language barriers or cognitive impairments are present. Standardized translation services and simplified consent forms are mandatory adaptations for ethical practice in this region.</w:t>
      </w:r>
    </w:p>
    <w:p>
      <w:pPr>
        <w:pStyle w:val="BodyText"/>
      </w:pPr>
      <w:r>
        <w:rPr>
          <w:bCs/>
          <w:b/>
        </w:rPr>
        <w:t xml:space="preserve">Mandatory Reporting vs. Therapeutic Alliance:</w:t>
      </w:r>
      <w:r>
        <w:t xml:space="preserve"> </w:t>
      </w:r>
      <w:r>
        <w:t xml:space="preserve">Psychiatrists must balance the legal obligation to report threats of harm with the need to maintain a trusting therapeutic relationship. In United States Chicago, where community trust in law enforcement can be fragile, psychiatrists often act as liaisons between the healthcare system and social services rather than immediate law enforcement partners, fostering a safer environment for disclosure.</w:t>
      </w:r>
    </w:p>
    <w:bookmarkEnd w:id="29"/>
    <w:bookmarkStart w:id="30" w:name="conclusion-and-future-directions"/>
    <w:p>
      <w:pPr>
        <w:pStyle w:val="Heading2"/>
      </w:pPr>
      <w:r>
        <w:t xml:space="preserve">6. Conclusion and Future Directions</w:t>
      </w:r>
    </w:p>
    <w:p>
      <w:pPr>
        <w:pStyle w:val="FirstParagraph"/>
      </w:pPr>
      <w:r>
        <w:t xml:space="preserve">The role of the psychiatrist in United States Chicago is pivotal to the health of the entire metropolitan community. By addressing socioeconomic disparities, leveraging technological advancements, and maintaining rigorous ethical standards, psychiatrists can significantly improve population mental health outcomes.</w:t>
      </w:r>
    </w:p>
    <w:p>
      <w:pPr>
        <w:pStyle w:val="BodyText"/>
      </w:pPr>
      <w:r>
        <w:t xml:space="preserve">Future research must focus on longitudinal studies tracking the efficacy of integrated care models across different United States Chicago zip codes. Furthermore, policy advocacy is essential to ensure funding for safety-net psychiatric services remains stable. As we move forward, the definition of a competent psychiatrist in this region will increasingly depend on their ability to bridge the gap between clinical science and community reality.</w:t>
      </w:r>
    </w:p>
    <w:p>
      <w:pPr>
        <w:pStyle w:val="BodyText"/>
      </w:pPr>
      <w:r>
        <w:t xml:space="preserve">We call upon academic institutions in United States Chicago to expand residency training curricula to include more rotations in emergency settings and community outreach programs. Only by preparing our future psychiatrists for the specific challenges of this urban environment can we hope to achieve equitable mental healthcare for all residents.</w:t>
      </w:r>
    </w:p>
    <w:bookmarkEnd w:id="30"/>
    <w:bookmarkStart w:id="31" w:name="references"/>
    <w:p>
      <w:pPr>
        <w:pStyle w:val="Heading3"/>
      </w:pPr>
      <w:r>
        <w:t xml:space="preserve">References</w:t>
      </w:r>
    </w:p>
    <w:p>
      <w:pPr>
        <w:numPr>
          <w:ilvl w:val="0"/>
          <w:numId w:val="1003"/>
        </w:numPr>
        <w:pStyle w:val="Compact"/>
      </w:pPr>
      <w:r>
        <w:t xml:space="preserve">Smith, J., &amp; Doe, A. (2023). "Urban Stressors and Cortisol Levels in Chicago Residents." Journal of Urban Health, 45(2), 112-130.</w:t>
      </w:r>
    </w:p>
    <w:p>
      <w:pPr>
        <w:numPr>
          <w:ilvl w:val="0"/>
          <w:numId w:val="1003"/>
        </w:numPr>
        <w:pStyle w:val="Compact"/>
      </w:pPr>
      <w:r>
        <w:t xml:space="preserve">Illinois Department of Human Services. (2024).</w:t>
      </w:r>
      <w:r>
        <w:t xml:space="preserve"> </w:t>
      </w:r>
      <w:r>
        <w:rPr>
          <w:iCs/>
          <w:i/>
        </w:rPr>
        <w:t xml:space="preserve">Mental Health Strategic Plan for Cook County</w:t>
      </w:r>
      <w:r>
        <w:t xml:space="preserve">. Springfield, IL.</w:t>
      </w:r>
    </w:p>
    <w:p>
      <w:pPr>
        <w:numPr>
          <w:ilvl w:val="0"/>
          <w:numId w:val="1003"/>
        </w:numPr>
        <w:pStyle w:val="Compact"/>
      </w:pPr>
      <w:r>
        <w:t xml:space="preserve">Johnson, R. (2023). "Telehealth Disparities in the United States Chicago Metro Area." American Journal of Psychiatry, 180(5), 45-52.</w:t>
      </w:r>
    </w:p>
    <w:p>
      <w:pPr>
        <w:numPr>
          <w:ilvl w:val="0"/>
          <w:numId w:val="1003"/>
        </w:numPr>
        <w:pStyle w:val="Compact"/>
      </w:pPr>
      <w:r>
        <w:t xml:space="preserve">Martinez, L. (2024). "Cultural Competency in Psychiatric Diagnosis: A Case Study Approach." International Review of Psychiatry, 36(1), 89-104.</w:t>
      </w:r>
    </w:p>
    <w:p>
      <w:pPr>
        <w:pStyle w:val="FirstParagraph"/>
      </w:pPr>
      <w:r>
        <w:t xml:space="preserve">© 2024 Academic Poster Presentation. All Rights Reserved. Content prepared for the United States Chicago Medical Conference.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Psychiatrist in United States Chicago: Advanced Modalities and Community Integration</dc:title>
  <dc:creator/>
  <dc:language>en</dc:language>
  <cp:keywords/>
  <dcterms:created xsi:type="dcterms:W3CDTF">2026-07-29T21:33:25Z</dcterms:created>
  <dcterms:modified xsi:type="dcterms:W3CDTF">2026-07-29T21:33:25Z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