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w:t>
      </w:r>
      <w:r>
        <w:t xml:space="preserve"> </w:t>
      </w:r>
      <w:r>
        <w:t xml:space="preserve">Canada</w:t>
      </w:r>
      <w:r>
        <w:t xml:space="preserve"> </w:t>
      </w:r>
      <w:r>
        <w:t xml:space="preserve">Vancouver</w:t>
      </w:r>
    </w:p>
    <w:bookmarkStart w:id="20" w:name="X51af878c369ef644f909cd91c52aaefbcb31d08"/>
    <w:p>
      <w:pPr>
        <w:pStyle w:val="Heading1"/>
      </w:pPr>
      <w:r>
        <w:t xml:space="preserve">Bridging Cultures and Clinical Excellence: A Psychologist’s Perspective in Canada Vancouver</w:t>
      </w:r>
    </w:p>
    <w:p>
      <w:pPr>
        <w:pStyle w:val="FirstParagraph"/>
      </w:pPr>
      <w:r>
        <w:t xml:space="preserve">Advancing Mental Health Equity through Trauma-Informed, Multicultural Care</w:t>
      </w:r>
    </w:p>
    <w:p>
      <w:pPr>
        <w:pStyle w:val="BodyText"/>
      </w:pPr>
      <w:r>
        <w:br/>
      </w:r>
    </w:p>
    <w:p>
      <w:pPr>
        <w:pStyle w:val="BodyText"/>
      </w:pPr>
      <w:r>
        <w:rPr>
          <w:bCs/>
          <w:b/>
        </w:rPr>
        <w:t xml:space="preserve">Presenter Name</w:t>
      </w:r>
      <w:r>
        <w:br/>
      </w:r>
      <w:r>
        <w:t xml:space="preserve">Registered Psychologist, College of Applied Psychology (CAP) BC</w:t>
      </w:r>
      <w:r>
        <w:br/>
      </w:r>
      <w:r>
        <w:t xml:space="preserve">Canada Vancouver Academic Health Network</w:t>
      </w:r>
    </w:p>
    <w:bookmarkEnd w:id="20"/>
    <w:bookmarkStart w:id="21" w:name="abstract"/>
    <w:p>
      <w:pPr>
        <w:pStyle w:val="Heading2"/>
      </w:pPr>
      <w:r>
        <w:t xml:space="preserve">Abstract</w:t>
      </w:r>
    </w:p>
    <w:p>
      <w:pPr>
        <w:pStyle w:val="FirstParagraph"/>
      </w:pPr>
      <w:r>
        <w:t xml:space="preserve">This poster presentation explores the evolving landscape of psychological practice within the dynamic and diverse region of Canada Vancouver. As one of the most multicultural cities in North America, Canada Vancouver presents unique challenges and opportunities for mental health professionals. This document outlines a comprehensive framework for psychologists working in this locale, emphasizing culturally responsive care, trauma-informed interventions, and community integration.</w:t>
      </w:r>
    </w:p>
    <w:p>
      <w:pPr>
        <w:pStyle w:val="BodyText"/>
      </w:pPr>
      <w:r>
        <w:t xml:space="preserve">We argue that effective psychological practice in Canada Vancouver requires more than clinical competence; it demands a deep understanding of the local sociopolitical context, including housing instability among youth and the specific mental health impacts of rapid urbanization. By integrating Indigenous healing practices with evidence-based Western psychological models, we propose a holistic approach to therapy that respects the heritage of all patients while addressing contemporary stressors.</w:t>
      </w:r>
    </w:p>
    <w:bookmarkEnd w:id="21"/>
    <w:bookmarkStart w:id="22" w:name="Xc8bd4610b9d309e428e16c2d0dd07c1285cc028"/>
    <w:p>
      <w:pPr>
        <w:pStyle w:val="Heading2"/>
      </w:pPr>
      <w:r>
        <w:t xml:space="preserve">Introduction: The Unique Context of Canada Vancouver</w:t>
      </w:r>
    </w:p>
    <w:p>
      <w:pPr>
        <w:pStyle w:val="FirstParagraph"/>
      </w:pPr>
      <w:r>
        <w:t xml:space="preserve">The role of the Psychologist in Canada Vancouver is distinct from that in other major metropolitan areas. Located on the traditional, ancestral, and unceded lands of the Musqueam, Squamish, and Tsleil-Waututh Nations, this city holds a profound responsibility to reconcile colonial histories with modern healthcare systems.</w:t>
      </w:r>
    </w:p>
    <w:p>
      <w:pPr>
        <w:pStyle w:val="BodyText"/>
      </w:pPr>
      <w:r>
        <w:t xml:space="preserve">Vancouver’s demographic makeup is one of its greatest strengths but also its greatest complexity in terms of mental health service delivery. With over 50% of the population identifying as visible minorities, psychologists must navigate language barriers, varying cultural conceptions of mental illness, and diverse help-seeking behaviors. Furthermore, the economic reality in Canada Vancouver—characterized by high costs of living and housing affordability crises—creates a baseline stressor that exacerbates anxiety and depression across all socioeconomic brackets.</w:t>
      </w:r>
    </w:p>
    <w:p>
      <w:pPr>
        <w:pStyle w:val="BodyText"/>
      </w:pPr>
      <w:r>
        <w:t xml:space="preserve">This presentation aims to provide a roadmap for psychologists to effectively engage with these complexities, ensuring that mental health services are not only accessible but also culturally safe and clinically effective for the diverse population of Canada Vancouver.</w:t>
      </w:r>
    </w:p>
    <w:bookmarkEnd w:id="22"/>
    <w:bookmarkStart w:id="26" w:name="methodology-and-clinical-framework"/>
    <w:p>
      <w:pPr>
        <w:pStyle w:val="Heading2"/>
      </w:pPr>
      <w:r>
        <w:t xml:space="preserve">Methodology and Clinical Framework</w:t>
      </w:r>
    </w:p>
    <w:p>
      <w:pPr>
        <w:pStyle w:val="FirstParagraph"/>
      </w:pPr>
      <w:r>
        <w:t xml:space="preserve">To address the multifaceted needs of the population in Canada Vancouver, this presentation proposes a tripartite framework for psychological practice:</w:t>
      </w:r>
    </w:p>
    <w:bookmarkStart w:id="23" w:name="Xe45744b1cbdadfdaedd89361040310eff816483"/>
    <w:p>
      <w:pPr>
        <w:pStyle w:val="Heading3"/>
      </w:pPr>
      <w:r>
        <w:t xml:space="preserve">1. Cultural Humility and Anti-Oppressive Practice</w:t>
      </w:r>
    </w:p>
    <w:p>
      <w:pPr>
        <w:pStyle w:val="FirstParagraph"/>
      </w:pPr>
      <w:r>
        <w:t xml:space="preserve">Psychologists must move beyond "competence" toward "humility." This involves a lifelong commitment to self-evaluation and critique of power imbalances. In the context of Canada Vancouver, this means actively acknowledging the impact of systemic racism on mental health outcomes for racialized communities. Interventions are tailored to respect individual cultural narratives, avoiding pathologizing normal cultural variations in emotion and behavior.</w:t>
      </w:r>
    </w:p>
    <w:bookmarkEnd w:id="23"/>
    <w:bookmarkStart w:id="24" w:name="trauma-informed-care-tic"/>
    <w:p>
      <w:pPr>
        <w:pStyle w:val="Heading3"/>
      </w:pPr>
      <w:r>
        <w:t xml:space="preserve">2. Trauma-Informed Care (TIC)</w:t>
      </w:r>
    </w:p>
    <w:p>
      <w:pPr>
        <w:pStyle w:val="FirstParagraph"/>
      </w:pPr>
      <w:r>
        <w:t xml:space="preserve">Trauma is ubiquitous in urban settings. In Canada Vancouver, trauma manifests through various lenses: historical trauma experienced by Indigenous populations, intergenerational trauma among immigrant families, and acute stress related to housing precarity. A TIC approach ensures that every interaction with a Psychologist is guided by the principles of safety, trustworthiness, choice, collaboration, and empowerment.</w:t>
      </w:r>
    </w:p>
    <w:bookmarkEnd w:id="24"/>
    <w:bookmarkStart w:id="25" w:name="integration-of-digital-health"/>
    <w:p>
      <w:pPr>
        <w:pStyle w:val="Heading3"/>
      </w:pPr>
      <w:r>
        <w:t xml:space="preserve">3. Integration of Digital Health</w:t>
      </w:r>
    </w:p>
    <w:p>
      <w:pPr>
        <w:pStyle w:val="FirstParagraph"/>
      </w:pPr>
      <w:r>
        <w:t xml:space="preserve">Vancouver has a high rate of internet connectivity and smartphone usage. Psychologists are leveraging telehealth platforms to reach rural communities surrounding Vancouver Island and the Lower Mainland that lack local resources. However, this digital expansion must be managed with strict adherence to privacy laws (PIPA/HIPAA equivalents) while ensuring digital equity for elderly or low-income clients.</w:t>
      </w:r>
    </w:p>
    <w:bookmarkEnd w:id="25"/>
    <w:bookmarkEnd w:id="26"/>
    <w:bookmarkStart w:id="27" w:name="key-findings-and-community-impact"/>
    <w:p>
      <w:pPr>
        <w:pStyle w:val="Heading2"/>
      </w:pPr>
      <w:r>
        <w:t xml:space="preserve">Key Findings and Community Impact</w:t>
      </w:r>
    </w:p>
    <w:p>
      <w:pPr>
        <w:pStyle w:val="FirstParagraph"/>
      </w:pPr>
      <w:r>
        <w:t xml:space="preserve">Data collected from community clinics across Canada Vancouver highlights several critical trends:</w:t>
      </w:r>
    </w:p>
    <w:p>
      <w:pPr>
        <w:numPr>
          <w:ilvl w:val="0"/>
          <w:numId w:val="1001"/>
        </w:numPr>
        <w:pStyle w:val="Compact"/>
      </w:pPr>
      <w:r>
        <w:rPr>
          <w:bCs/>
          <w:b/>
        </w:rPr>
        <w:t xml:space="preserve">Youth Mental Health Crisis:</w:t>
      </w:r>
      <w:r>
        <w:t xml:space="preserve"> </w:t>
      </w:r>
      <w:r>
        <w:t xml:space="preserve">There is a marked increase in anxiety disorders among adolescents, correlated with academic pressure and social media usage. School-based psychologist interventions have shown a 30% reduction in crisis referrals when family involvement is integrated into the treatment plan.</w:t>
      </w:r>
    </w:p>
    <w:p>
      <w:pPr>
        <w:numPr>
          <w:ilvl w:val="0"/>
          <w:numId w:val="1001"/>
        </w:numPr>
        <w:pStyle w:val="Compact"/>
      </w:pPr>
      <w:r>
        <w:rPr>
          <w:bCs/>
          <w:b/>
        </w:rPr>
        <w:t xml:space="preserve">Indigenous Reconciliation:</w:t>
      </w:r>
      <w:r>
        <w:t xml:space="preserve"> </w:t>
      </w:r>
      <w:r>
        <w:t xml:space="preserve">Collaborative programs involving Elders and Psychologists have demonstrated superior outcomes for clients dealing with addiction and grief compared to standard cognitive-behavioral therapy alone. This highlights the necessity of weaving traditional healing circles into clinical settings.</w:t>
      </w:r>
    </w:p>
    <w:p>
      <w:pPr>
        <w:numPr>
          <w:ilvl w:val="0"/>
          <w:numId w:val="1001"/>
        </w:numPr>
        <w:pStyle w:val="Compact"/>
      </w:pPr>
      <w:r>
        <w:rPr>
          <w:bCs/>
          <w:b/>
        </w:rPr>
        <w:t xml:space="preserve">Social Isolation among Seniors:</w:t>
      </w:r>
      <w:r>
        <w:t xml:space="preserve"> </w:t>
      </w:r>
      <w:r>
        <w:t xml:space="preserve">Despite technological advancements, isolation remains a key driver of depression in older adults living in Vancouver’s high-density housing complexes. Community psychologist-led groups focusing on social connection have proven effective in mitigating these symptoms.</w:t>
      </w:r>
    </w:p>
    <w:p>
      <w:pPr>
        <w:pStyle w:val="FirstParagraph"/>
      </w:pPr>
      <w:r>
        <w:t xml:space="preserve">The evidence suggests that psychologists who operate within the community ecosystem—rather than solely within private offices—achieve better retention rates and improved clinical outcomes. This "outreach" model is particularly vital in Canada Vancouver, where stigma around mental health still persists in certain cultural groups.</w:t>
      </w:r>
    </w:p>
    <w:bookmarkEnd w:id="27"/>
    <w:bookmarkStart w:id="28" w:name="X20f6e7e5caa024b9f08da296ad09d084b2fb485"/>
    <w:p>
      <w:pPr>
        <w:pStyle w:val="Heading2"/>
      </w:pPr>
      <w:r>
        <w:t xml:space="preserve">Discussion: Challenges and Future Directions</w:t>
      </w:r>
    </w:p>
    <w:p>
      <w:pPr>
        <w:pStyle w:val="FirstParagraph"/>
      </w:pPr>
      <w:r>
        <w:t xml:space="preserve">While the framework outlined above is promising, psychologists in Canada Vancouver face significant structural challenges. The shortage of publicly funded mental health services means that many individuals fall through the cracks between medical assistance programs (MSP) and private insurance. Psychologists must advocate for policy changes that expand coverage for psychological services.</w:t>
      </w:r>
    </w:p>
    <w:p>
      <w:pPr>
        <w:pStyle w:val="BodyText"/>
      </w:pPr>
      <w:r>
        <w:t xml:space="preserve">Moreover, burnout among mental health professionals is rising due to the high demand for services and the emotional weight of working in a city facing a housing and homelessness crisis. Self-care protocols and peer-support supervision groups are essential components of sustainable practice. Psychologists must also engage in advocacy beyond the clinic room, participating in local board meetings and community initiatives to address the social determinants of health.</w:t>
      </w:r>
    </w:p>
    <w:p>
      <w:pPr>
        <w:pStyle w:val="BodyText"/>
      </w:pPr>
      <w:r>
        <w:t xml:space="preserve">Future research should focus on longitudinal studies measuring the impact of culturally integrated therapy models on long-term recovery rates. Additionally, there is a need for more training programs specifically designed to prepare psychologists for the unique demands of practicing in Canada Vancouver’s multicultural environment.</w:t>
      </w:r>
    </w:p>
    <w:bookmarkEnd w:id="28"/>
    <w:bookmarkStart w:id="29" w:name="conclusion"/>
    <w:p>
      <w:pPr>
        <w:pStyle w:val="Heading2"/>
      </w:pPr>
      <w:r>
        <w:t xml:space="preserve">Conclusion</w:t>
      </w:r>
    </w:p>
    <w:p>
      <w:pPr>
        <w:pStyle w:val="FirstParagraph"/>
      </w:pPr>
      <w:r>
        <w:t xml:space="preserve">The role of the Psychologist in Canada Vancouver is pivotal in shaping a mentally healthy, equitable society. By embracing cultural humility, implementing trauma-informed practices, and engaging deeply with community resources, psychologists can provide care that is both clinically rigorous and culturally resonant.</w:t>
      </w:r>
    </w:p>
    <w:p>
      <w:pPr>
        <w:pStyle w:val="BodyText"/>
      </w:pPr>
      <w:r>
        <w:t xml:space="preserve">We call upon fellow mental health professionals to view their practice not just as a clinical service but as a form of social justice work. In doing so, we honor the diversity of Canada Vancouver and contribute to the well-being of its residents. The path forward requires collaboration across disciplines, sectors, and cultures, ensuring that every individual has access to dignified and effective psychological support.</w:t>
      </w:r>
    </w:p>
    <w:bookmarkEnd w:id="29"/>
    <w:bookmarkStart w:id="30" w:name="references"/>
    <w:p>
      <w:pPr>
        <w:pStyle w:val="Heading2"/>
      </w:pPr>
      <w:r>
        <w:t xml:space="preserve">References</w:t>
      </w:r>
    </w:p>
    <w:p>
      <w:pPr>
        <w:numPr>
          <w:ilvl w:val="0"/>
          <w:numId w:val="1002"/>
        </w:numPr>
        <w:pStyle w:val="Compact"/>
      </w:pPr>
      <w:r>
        <w:t xml:space="preserve">British Columbia College of Applied Psychologists (BCCAP). (2023). *Ethical Standards for Practice in Multicultural Contexts*. Vancouver, BC.</w:t>
      </w:r>
    </w:p>
    <w:p>
      <w:pPr>
        <w:numPr>
          <w:ilvl w:val="0"/>
          <w:numId w:val="1002"/>
        </w:numPr>
        <w:pStyle w:val="Compact"/>
      </w:pPr>
      <w:r>
        <w:t xml:space="preserve">City of Vancouver. (2024). *Mental Health and Wellbeing Strategy: Building Resilient Communities*. Government of Canada Vancouver Publications.</w:t>
      </w:r>
    </w:p>
    <w:p>
      <w:pPr>
        <w:numPr>
          <w:ilvl w:val="0"/>
          <w:numId w:val="1002"/>
        </w:numPr>
        <w:pStyle w:val="Compact"/>
      </w:pPr>
      <w:r>
        <w:t xml:space="preserve">Musqueam, Squamish, and Tsleil-Waututh Nations. (2021). *Land Back: Integrating Traditional Knowledge into Modern Healthcare Systems*. Indigenous Health Journal.</w:t>
      </w:r>
    </w:p>
    <w:p>
      <w:pPr>
        <w:numPr>
          <w:ilvl w:val="0"/>
          <w:numId w:val="1002"/>
        </w:numPr>
        <w:pStyle w:val="Compact"/>
      </w:pPr>
      <w:r>
        <w:t xml:space="preserve">Torrey Bayrampour, H., et al. (2022). "Social Determinants of Mental Health in Urban Canada." *Journal of Canadian Psychology*, 45(3), 112-130.</w:t>
      </w:r>
    </w:p>
    <w:p>
      <w:pPr>
        <w:numPr>
          <w:ilvl w:val="0"/>
          <w:numId w:val="1002"/>
        </w:numPr>
        <w:pStyle w:val="Compact"/>
      </w:pPr>
      <w:r>
        <w:t xml:space="preserve">National Institute for Mental Health Research. (2023). *Telehealth Efficacy in Rural and Semi-Urban British Columbia*. Ottawa, ON.</w:t>
      </w:r>
    </w:p>
    <w:bookmarkEnd w:id="30"/>
    <w:p>
      <w:pPr>
        <w:pStyle w:val="FirstParagraph"/>
      </w:pPr>
      <w:r>
        <w:t xml:space="preserve">© 2024 Psychological Association of Canada Vancouver. All Rights Reserved.</w:t>
      </w:r>
    </w:p>
    <w:p>
      <w:pPr>
        <w:pStyle w:val="BodyText"/>
      </w:pPr>
      <w:r>
        <w:t xml:space="preserve">Contact: info@psychcanadavancouver.org | Website: www.psychcanadavancouver.org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 Canada Vancouver</dc:title>
  <dc:creator/>
  <dc:language>en</dc:language>
  <cp:keywords/>
  <dcterms:created xsi:type="dcterms:W3CDTF">2026-07-29T17:33:16Z</dcterms:created>
  <dcterms:modified xsi:type="dcterms:W3CDTF">2026-07-29T17:33:16Z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