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Psychologist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Mental</w:t>
      </w:r>
      <w:r>
        <w:t xml:space="preserve"> </w:t>
      </w:r>
      <w:r>
        <w:t xml:space="preserve">Health</w:t>
      </w:r>
      <w:r>
        <w:t xml:space="preserve"> </w:t>
      </w:r>
      <w:r>
        <w:t xml:space="preserve">Resilience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0" w:name="X3c7ba862cf33d7d1a1746b8abe532934788143c"/>
    <w:p>
      <w:pPr>
        <w:pStyle w:val="Heading1"/>
      </w:pPr>
      <w:r>
        <w:t xml:space="preserve">Bridging Tradition and Modernity: The Evolving Role of the Psychologist in Post-Conflict Iraq</w:t>
      </w:r>
    </w:p>
    <w:p>
      <w:pPr>
        <w:pStyle w:val="FirstParagraph"/>
      </w:pPr>
      <w:r>
        <w:t xml:space="preserve">Presented at the International Conference on Behavioral Sciences</w:t>
      </w:r>
      <w:r>
        <w:br/>
      </w:r>
      <w:r>
        <w:rPr>
          <w:bCs/>
          <w:b/>
        </w:rPr>
        <w:t xml:space="preserve">Focused Region: Iraq, Baghdad</w:t>
      </w:r>
    </w:p>
    <w:bookmarkEnd w:id="20"/>
    <w:bookmarkStart w:id="22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rPr>
          <w:bCs/>
          <w:b/>
        </w:rPr>
        <w:t xml:space="preserve">Background:</w:t>
      </w:r>
      <w:r>
        <w:t xml:space="preserve"> </w:t>
      </w:r>
    </w:p>
    <w:p>
      <w:pPr>
        <w:pStyle w:val="BodyText"/>
      </w:pPr>
      <w:r>
        <w:t xml:space="preserve">The role of the Psychologist in Iraq has undergone a profound transformation over the last two decades. Specifically, within the bustling urban center of Baghdad, mental health demands have shifted from acute trauma care to complex community resilience building.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 This poster presentation outlines the current state of psychiatric and psychological services in Iraq's capital. We aim to contextualize the modern practice of psychology within the unique socio-cultural fabric of Baghdad, highlighting how traditional healing methods intersect with clinical interventions.</w:t>
      </w:r>
    </w:p>
    <w:bookmarkStart w:id="21" w:name="objectives"/>
    <w:p>
      <w:pPr>
        <w:pStyle w:val="Heading3"/>
      </w:pPr>
      <w:r>
        <w:t xml:space="preserve">Objectives</w:t>
      </w:r>
    </w:p>
    <w:p>
      <w:pPr>
        <w:numPr>
          <w:ilvl w:val="0"/>
          <w:numId w:val="1001"/>
        </w:numPr>
        <w:pStyle w:val="Compact"/>
      </w:pPr>
      <w:r>
        <w:t xml:space="preserve">To analyze the impact of prolonged geopolitical instability on the mental health demographics of Iraq.</w:t>
      </w:r>
    </w:p>
    <w:p>
      <w:pPr>
        <w:numPr>
          <w:ilvl w:val="0"/>
          <w:numId w:val="1001"/>
        </w:numPr>
        <w:pStyle w:val="Compact"/>
      </w:pPr>
      <w:r>
        <w:t xml:space="preserve">To evaluate the integration of Western psychological modalities with indigenous Iraqi coping mechanisms in Baghdad.</w:t>
      </w:r>
    </w:p>
    <w:p>
      <w:pPr>
        <w:numPr>
          <w:ilvl w:val="0"/>
          <w:numId w:val="1001"/>
        </w:numPr>
        <w:pStyle w:val="Compact"/>
      </w:pPr>
      <w:r>
        <w:t xml:space="preserve">To propose a culturally responsive framework for Psychologist practice tailored to the Middle Eastern context.</w:t>
      </w:r>
    </w:p>
    <w:bookmarkEnd w:id="21"/>
    <w:bookmarkEnd w:id="22"/>
    <w:p>
      <w:pPr>
        <w:pStyle w:val="FirstParagraph"/>
      </w:pPr>
      <w:r>
        <w:br/>
      </w:r>
    </w:p>
    <w:bookmarkStart w:id="24" w:name="introduction-context"/>
    <w:p>
      <w:pPr>
        <w:pStyle w:val="Heading2"/>
      </w:pPr>
      <w:r>
        <w:t xml:space="preserve">Introduction &amp; Context</w:t>
      </w:r>
    </w:p>
    <w:p>
      <w:pPr>
        <w:pStyle w:val="FirstParagraph"/>
      </w:pPr>
      <w:r>
        <w:rPr>
          <w:bCs/>
          <w:b/>
        </w:rPr>
        <w:t xml:space="preserve">Iraq Baghdad</w:t>
      </w:r>
      <w:r>
        <w:t xml:space="preserve"> serves as a critical microcosm for understanding mental health in post-conflict zones. As the capital and largest city of Iraq, Baghdad has witnessed decades of fluctuating security, economic sanctions, sectarian violence, and recent reconstruction efforts.</w:t>
      </w:r>
    </w:p>
    <w:p>
      <w:pPr>
        <w:pStyle w:val="BodyText"/>
      </w:pPr>
      <w:r>
        <w:t xml:space="preserve">The population in this region faces compounded stressors: displacement (IDPs), loss of familial support structures due to migration from rural provinces to the city center, and the lingering effects of systemic trauma. In this environment,</w:t>
      </w:r>
      <w:r>
        <w:rPr>
          <w:bCs/>
          <w:b/>
        </w:rPr>
        <w:t xml:space="preserve"> the Psychologist</w:t>
      </w:r>
      <w:r>
        <w:t xml:space="preserve"> is no longer just a clinician treating individual pathology but is increasingly becoming an agent of social stabilization.</w:t>
      </w:r>
    </w:p>
    <w:bookmarkStart w:id="23" w:name="the-iraqi-cultural-landscape"/>
    <w:p>
      <w:pPr>
        <w:pStyle w:val="Heading3"/>
      </w:pPr>
      <w:r>
        <w:t xml:space="preserve">The Iraqi Cultural Landscape</w:t>
      </w:r>
    </w:p>
    <w:p>
      <w:pPr>
        <w:pStyle w:val="FirstParagraph"/>
      </w:pPr>
      <w:r>
        <w:t xml:space="preserve">Mental health in Iraq is deeply stigmatized. Historically, psychological distress was viewed through religious or spiritual lenses rather than medical ones. However, recent generations in Baghdad are showing a marked increase in openness regarding therapy and counseling, driven by digital connectivity and a growing awareness of mental wellness.</w:t>
      </w:r>
    </w:p>
    <w:bookmarkEnd w:id="23"/>
    <w:bookmarkEnd w:id="24"/>
    <w:p>
      <w:pPr>
        <w:pStyle w:val="BodyText"/>
      </w:pPr>
      <w:r>
        <w:br/>
      </w:r>
    </w:p>
    <w:bookmarkStart w:id="26" w:name="the-role-of-the-psychologist-in-baghdad"/>
    <w:p>
      <w:pPr>
        <w:pStyle w:val="Heading2"/>
      </w:pPr>
      <w:r>
        <w:t xml:space="preserve">The Role of the Psychologist in Baghdad</w:t>
      </w:r>
    </w:p>
    <w:p>
      <w:pPr>
        <w:pStyle w:val="FirstParagraph"/>
      </w:pPr>
      <w:r>
        <w:t xml:space="preserve">Modern practice for a</w:t>
      </w:r>
      <w:r>
        <w:rPr>
          <w:bCs/>
          <w:b/>
        </w:rPr>
        <w:t xml:space="preserve"> Psychologist</w:t>
      </w:r>
      <w:r>
        <w:t xml:space="preserve"> serving the people of Iraq requires a hybrid approach. Our findings suggest three primary pillars necessary for effective intervention: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Competence &amp; Linguistic Nuance:</w:t>
      </w:r>
      <w:r>
        <w:t xml:space="preserve">  </w:t>
      </w:r>
      <w:r>
        <w:rPr>
          <w:iCs/>
          <w:i/>
        </w:rPr>
        <w:t xml:space="preserve">Interventions must be delivered in Iraqi Arabic dialects, respecting local idioms of distress such as "heavy heart" or spiritual afflictions. A Psychologist unfamiliar with the specific cultural norms of Baghdad may fail to establish rapport.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Support Activation:</w:t>
      </w:r>
      <w:r>
        <w:t xml:space="preserve">  </w:t>
      </w:r>
      <w:r>
        <w:rPr>
          <w:iCs/>
          <w:i/>
        </w:rPr>
        <w:t xml:space="preserve">In Iraq, the family unit is paramount. Unlike Western individualistic therapies, effective treatment in Iraq must often involve extended family systems to ensure sustainability of recovery.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Trauma-Informed Care for Collective Grief:</w:t>
      </w:r>
      <w:r>
        <w:t xml:space="preserve">  </w:t>
      </w:r>
      <w:r>
        <w:rPr>
          <w:iCs/>
          <w:i/>
        </w:rPr>
        <w:t xml:space="preserve">Much of the population suffers from intergenerational trauma. The Psychologist must address not just individual PTSD, but collective societal grief manifested in anxiety and depression across generations.</w:t>
      </w:r>
    </w:p>
    <w:bookmarkStart w:id="25" w:name="data-insights"/>
    <w:p>
      <w:pPr>
        <w:pStyle w:val="Heading3"/>
      </w:pPr>
      <w:r>
        <w:t xml:space="preserve">Data Insights</w:t>
      </w:r>
    </w:p>
    <w:p>
      <w:pPr>
        <w:pStyle w:val="FirstParagraph"/>
      </w:pPr>
      <w:r>
        <w:t xml:space="preserve">Preliminary surveys conducted in Baghdad clinics indicate a 40% increase in demand for child and adolescent psychology services over the last five years, correlating with increased exposure to urban violence and school disruptions.</w:t>
      </w:r>
    </w:p>
    <w:bookmarkEnd w:id="25"/>
    <w:bookmarkEnd w:id="26"/>
    <w:p>
      <w:pPr>
        <w:pStyle w:val="BodyText"/>
      </w:pPr>
      <w:r>
        <w:br/>
      </w:r>
    </w:p>
    <w:bookmarkStart w:id="28" w:name="conclusion-recommendations"/>
    <w:p>
      <w:pPr>
        <w:pStyle w:val="Heading2"/>
      </w:pPr>
      <w:r>
        <w:t xml:space="preserve">Conclusion &amp; Recommendations</w:t>
      </w:r>
    </w:p>
    <w:p>
      <w:pPr>
        <w:pStyle w:val="FirstParagraph"/>
      </w:pPr>
      <w:r>
        <w:t xml:space="preserve">The future of mental healthcare in</w:t>
      </w:r>
      <w:r>
        <w:rPr>
          <w:bCs/>
          <w:b/>
        </w:rPr>
        <w:t xml:space="preserve"> Iraq Baghdad</w:t>
      </w:r>
      <w:r>
        <w:t xml:space="preserve"> relies heavily on the professionalization and localization of the psychological workforce. While international aid has provided initial resources, sustainable healing must come from within.</w:t>
      </w:r>
    </w:p>
    <w:bookmarkStart w:id="27" w:name="strategic-recommendations"/>
    <w:p>
      <w:pPr>
        <w:pStyle w:val="Heading3"/>
      </w:pPr>
      <w:r>
        <w:t xml:space="preserve">Strategic Recommendations: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Train-the-Trainer Models:</w:t>
      </w:r>
      <w:r>
        <w:t xml:space="preserve"> Invest in training local Iraqi Psychologists to reduce reliance on foreign experts and ensure long-term service continuity.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Integration:</w:t>
      </w:r>
      <w:r>
        <w:t xml:space="preserve"> Leverage the high smartphone penetration rate in Baghdad to offer tele-psychology services, bypassing transportation barriers and stigma associated with visiting physical clinics.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School-Based Programs:</w:t>
      </w:r>
      <w:r>
        <w:t xml:space="preserve"> Mandate the presence of a qualified Psychologist in primary and secondary schools across Iraq to catch early signs of trauma.</w:t>
      </w:r>
    </w:p>
    <w:p>
      <w:pPr>
        <w:pStyle w:val="FirstParagraph"/>
      </w:pPr>
      <w:r>
        <w:rPr>
          <w:iCs/>
          <w:i/>
        </w:rPr>
        <w:t xml:space="preserve">The evolution of the Psychologist in Iraq is a story of resilience. By adapting global best practices to fit the unique reality on the ground in Baghdad, we can foster a society where mental health is viewed as an integral component of national reconstruction and peace.</w:t>
      </w:r>
    </w:p>
    <w:bookmarkEnd w:id="27"/>
    <w:bookmarkEnd w:id="28"/>
    <w:bookmarkStart w:id="29" w:name="references-acknowledgements"/>
    <w:p>
      <w:pPr>
        <w:pStyle w:val="Heading3"/>
      </w:pPr>
      <w:r>
        <w:t xml:space="preserve">References &amp; Acknowledgements</w:t>
      </w:r>
    </w:p>
    <w:p>
      <w:pPr>
        <w:numPr>
          <w:ilvl w:val="0"/>
          <w:numId w:val="1004"/>
        </w:numPr>
        <w:pStyle w:val="Compact"/>
      </w:pPr>
      <w:r>
        <w:t xml:space="preserve">Ministry of Health Iraq. (2022). National Mental Health Strategy.</w:t>
      </w:r>
    </w:p>
    <w:p>
      <w:pPr>
        <w:numPr>
          <w:ilvl w:val="0"/>
          <w:numId w:val="1004"/>
        </w:numPr>
        <w:pStyle w:val="Compact"/>
      </w:pPr>
      <w:r>
        <w:t xml:space="preserve">Khamis, V. (2019). Trauma and Resilience in the Middle East: Contextualizing Care.</w:t>
      </w:r>
    </w:p>
    <w:p>
      <w:pPr>
        <w:numPr>
          <w:ilvl w:val="0"/>
          <w:numId w:val="1004"/>
        </w:numPr>
        <w:pStyle w:val="Compact"/>
      </w:pPr>
      <w:r>
        <w:t xml:space="preserve">Marks, S., &amp; Al-Krenawi, A. (2018). "Help-seeking behaviors among Arabs."</w:t>
      </w:r>
      <w:r>
        <w:rPr>
          <w:bCs/>
          <w:b/>
        </w:rPr>
        <w:t xml:space="preserve"> </w:t>
      </w:r>
      <w:r>
        <w:rPr>
          <w:iCs/>
          <w:i/>
        </w:rPr>
        <w:t xml:space="preserve">International Review of Psychiatry.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Psychologist Poster Presentation: Mental Health Resilience in Iraq Baghdad</dc:title>
  <dc:creator/>
  <dc:language>en</dc:language>
  <cp:keywords/>
  <dcterms:created xsi:type="dcterms:W3CDTF">2026-07-29T04:12:42Z</dcterms:created>
  <dcterms:modified xsi:type="dcterms:W3CDTF">2026-07-29T04:12:42Z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