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Psychological</w:t>
      </w:r>
      <w:r>
        <w:t xml:space="preserve"> </w:t>
      </w:r>
      <w:r>
        <w:t xml:space="preserve">Interventions</w:t>
      </w:r>
      <w:r>
        <w:t xml:space="preserve"> </w:t>
      </w:r>
      <w:r>
        <w:t xml:space="preserve">in</w:t>
      </w:r>
      <w:r>
        <w:t xml:space="preserve"> </w:t>
      </w:r>
      <w:r>
        <w:t xml:space="preserve">Naples,</w:t>
      </w:r>
      <w:r>
        <w:t xml:space="preserve"> </w:t>
      </w:r>
      <w:r>
        <w:t xml:space="preserve">Italy</w:t>
      </w:r>
    </w:p>
    <w:bookmarkStart w:id="20" w:name="Xf6edc43ac0d70fd96059d9a201ab0c9d291f338"/>
    <w:p>
      <w:pPr>
        <w:pStyle w:val="Heading1"/>
      </w:pPr>
      <w:r>
        <w:t xml:space="preserve">Evaluating the Efficacy of Cognitive Behavioral Therapy in Urban Clinical Settings</w:t>
      </w:r>
    </w:p>
    <w:p>
      <w:pPr>
        <w:pStyle w:val="FirstParagraph"/>
      </w:pPr>
      <w:r>
        <w:t xml:space="preserve">A Case Study Analysis from Italy Naples</w:t>
      </w:r>
    </w:p>
    <w:p>
      <w:pPr>
        <w:pStyle w:val="BodyText"/>
      </w:pPr>
      <w:r>
        <w:t xml:space="preserve">International Conference on Health Psychology &amp; Regional Clinical Practices</w:t>
      </w:r>
    </w:p>
    <w:bookmarkEnd w:id="20"/>
    <w:p>
      <w:pPr>
        <w:pStyle w:val="BodyText"/>
      </w:pPr>
      <w:hyperlink w:anchor="Xa39a3ee5e6b4b0d3255bfef95601890afd80709">
        <w:r>
          <w:rPr>
            <w:rStyle w:val="Hyperlink"/>
            <w:bCs/>
            <w:b/>
          </w:rPr>
          <w:t xml:space="preserve">Dr. Elena Rossi, PsyD</w:t>
        </w:r>
      </w:hyperlink>
      <w:r>
        <w:t xml:space="preserve">,</w:t>
      </w:r>
      <w:r>
        <w:t xml:space="preserve"> </w:t>
      </w:r>
      <w:r>
        <w:rPr>
          <w:bCs/>
          <w:b/>
        </w:rPr>
        <w:t xml:space="preserve">Marco Bianchi, PhD Candidate</w:t>
      </w:r>
      <w:r>
        <w:br/>
      </w:r>
      <w:r>
        <w:t xml:space="preserve">Department of Clinical Psychology, University of Naples Federico II</w:t>
      </w:r>
      <w:r>
        <w:br/>
      </w:r>
      <w:r>
        <w:t xml:space="preserve">Contact: e.rossi@unina.it | Naples, Italy 80134</w:t>
      </w:r>
    </w:p>
    <w:bookmarkStart w:id="21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The role of the modern</w:t>
      </w:r>
      <w:r>
        <w:t xml:space="preserve"> </w:t>
      </w:r>
      <w:r>
        <w:t xml:space="preserve">Psychologist</w:t>
      </w:r>
      <w:r>
        <w:t xml:space="preserve"> </w:t>
      </w:r>
      <w:r>
        <w:t xml:space="preserve">has evolved significantly over the last decade, particularly in response to post-pandemic mental health crises. This study focuses on a specific geographic and cultural context:</w:t>
      </w:r>
      <w:r>
        <w:t xml:space="preserve"> </w:t>
      </w:r>
      <w:r>
        <w:t xml:space="preserve">Italy Naples</w:t>
      </w:r>
      <w:r>
        <w:t xml:space="preserve"> </w:t>
      </w:r>
      <w:r>
        <w:t xml:space="preserve">. As one of the most densely populated and historically significant cities in Southern Europe, Naples presents unique psychosocial dynamics that influence mental health outcomes.</w:t>
      </w:r>
    </w:p>
    <w:p>
      <w:pPr>
        <w:pStyle w:val="BodyText"/>
      </w:pPr>
      <w:r>
        <w:t xml:space="preserve">While Cognitive Behavioral Therapy (CBT) is globally recognized as an evidence-based treatment for anxiety and depression, its application within the specific socio-economic framework of</w:t>
      </w:r>
      <w:r>
        <w:t xml:space="preserve"> </w:t>
      </w:r>
      <w:r>
        <w:t xml:space="preserve">Italy Naples</w:t>
      </w:r>
      <w:r>
        <w:t xml:space="preserve"> </w:t>
      </w:r>
      <w:r>
        <w:t xml:space="preserve">requires localized adaptation. The objective of this poster presentation is to analyze how a clinical</w:t>
      </w:r>
      <w:r>
        <w:t xml:space="preserve"> </w:t>
      </w:r>
      <w:r>
        <w:t xml:space="preserve">Psychologist</w:t>
      </w:r>
      <w:r>
        <w:t xml:space="preserve"> </w:t>
      </w:r>
      <w:r>
        <w:t xml:space="preserve">can optimize therapeutic outcomes by integrating cultural competence with standard clinical protocols in this unique Italian metropolitan area.</w:t>
      </w:r>
    </w:p>
    <w:bookmarkEnd w:id="21"/>
    <w:bookmarkStart w:id="22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This longitudinal study spanned 18 months, involving 150 patients recruited from three primary care centers in central</w:t>
      </w:r>
      <w:r>
        <w:t xml:space="preserve"> </w:t>
      </w:r>
      <w:r>
        <w:t xml:space="preserve">Italy Naples</w:t>
      </w:r>
      <w:r>
        <w:t xml:space="preserve"> </w:t>
      </w:r>
      <w:r>
        <w:t xml:space="preserve">. Participants were diagnosed with Generalized Anxiety Disorder (GAD) and Major Depressive Disorder (MDD) according to DSM-5 criteria.</w:t>
      </w:r>
    </w:p>
    <w:p>
      <w:pPr>
        <w:pStyle w:val="BodyText"/>
      </w:pPr>
      <w:r>
        <w:rPr>
          <w:bCs/>
          <w:b/>
        </w:rPr>
        <w:t xml:space="preserve">Cohort:</w:t>
      </w:r>
      <w:r>
        <w:t xml:space="preserve"> </w:t>
      </w:r>
      <w:r>
        <w:t xml:space="preserve">Mixed age groups, predominantly urban residents.</w:t>
      </w:r>
    </w:p>
    <w:p>
      <w:pPr>
        <w:pStyle w:val="BodyText"/>
      </w:pPr>
      <w:r>
        <w:rPr>
          <w:bCs/>
          <w:b/>
        </w:rPr>
        <w:t xml:space="preserve">Instruments:</w:t>
      </w:r>
    </w:p>
    <w:p>
      <w:pPr>
        <w:numPr>
          <w:ilvl w:val="0"/>
          <w:numId w:val="1001"/>
        </w:numPr>
        <w:pStyle w:val="Compact"/>
      </w:pPr>
      <w:r>
        <w:t xml:space="preserve">GAD-7 (Generalized Anxiety Disorder-7 Scale).</w:t>
      </w:r>
    </w:p>
    <w:p>
      <w:pPr>
        <w:numPr>
          <w:ilvl w:val="0"/>
          <w:numId w:val="1001"/>
        </w:numPr>
        <w:pStyle w:val="Compact"/>
      </w:pPr>
      <w:r>
        <w:t xml:space="preserve">PHQ-9 (Patient Health Questionnaire-9).</w:t>
      </w:r>
    </w:p>
    <w:p>
      <w:pPr>
        <w:numPr>
          <w:ilvl w:val="0"/>
          <w:numId w:val="1001"/>
        </w:numPr>
        <w:pStyle w:val="Compact"/>
      </w:pPr>
      <w:r>
        <w:t xml:space="preserve">Cultural Adaptation Checklist for Clinical Psychologists.</w:t>
      </w:r>
    </w:p>
    <w:p>
      <w:pPr>
        <w:pStyle w:val="FirstParagraph"/>
      </w:pPr>
      <w:r>
        <w:t xml:space="preserve">Data was collected at baseline, mid-treatment, and post-treatment intervals to measure the efficacy of culturally adapted CBT interventions delivered by a qualified</w:t>
      </w:r>
      <w:r>
        <w:t xml:space="preserve"> </w:t>
      </w:r>
      <w:r>
        <w:t xml:space="preserve">Psychologist</w:t>
      </w:r>
      <w:r>
        <w:t xml:space="preserve"> </w:t>
      </w:r>
      <w:r>
        <w:t xml:space="preserve">.</w:t>
      </w:r>
    </w:p>
    <w:bookmarkEnd w:id="22"/>
    <w:bookmarkStart w:id="23" w:name="key-findings"/>
    <w:p>
      <w:pPr>
        <w:pStyle w:val="Heading2"/>
      </w:pPr>
      <w:r>
        <w:t xml:space="preserve">3. Key Findings</w:t>
      </w:r>
    </w:p>
    <w:p>
      <w:pPr>
        <w:pStyle w:val="FirstParagraph"/>
      </w:pPr>
      <w:r>
        <w:t xml:space="preserve">The results indicate a statistically significant reduction in symptom severity among patients receiving culturally adapted therapy compared to standard protocol groups.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Efficacy Rate:</w:t>
      </w:r>
      <w:r>
        <w:t xml:space="preserve"> </w:t>
      </w:r>
      <w:r>
        <w:t xml:space="preserve">78% of participants in the Naples cohort showed moderate to large improvements in GAD-7 scores.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Relevance:</w:t>
      </w:r>
      <w:r>
        <w:t xml:space="preserve"> </w:t>
      </w:r>
      <w:r>
        <w:t xml:space="preserve">Patients reported higher engagement levels when therapists addressed local stressors specific to living in</w:t>
      </w:r>
      <w:r>
        <w:t xml:space="preserve"> </w:t>
      </w:r>
      <w:r>
        <w:t xml:space="preserve">Italy Naples</w:t>
      </w:r>
      <w:r>
        <w:t xml:space="preserve"> </w:t>
      </w:r>
      <w:r>
        <w:t xml:space="preserve">, including urban density, economic instability, and family-centric social structures.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Psychologist's Role:</w:t>
      </w:r>
      <w:r>
        <w:t xml:space="preserve"> </w:t>
      </w:r>
      <w:r>
        <w:t xml:space="preserve">The data highlights that the individual efficacy of a</w:t>
      </w:r>
      <w:r>
        <w:t xml:space="preserve"> </w:t>
      </w:r>
      <w:r>
        <w:t xml:space="preserve">Psychologist</w:t>
      </w:r>
      <w:r>
        <w:t xml:space="preserve"> </w:t>
      </w:r>
      <w:r>
        <w:t xml:space="preserve">is heavily dependent on their ability to navigate the local cultural landscape of Southern Italy.</w:t>
      </w:r>
    </w:p>
    <w:bookmarkEnd w:id="23"/>
    <w:bookmarkStart w:id="24" w:name="discussion-the-context-of-italy-naples"/>
    <w:p>
      <w:pPr>
        <w:pStyle w:val="Heading2"/>
      </w:pPr>
      <w:r>
        <w:t xml:space="preserve">4. Discussion: The Context of Italy Naples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t xml:space="preserve">Italy Naples</w:t>
      </w:r>
      <w:r>
        <w:t xml:space="preserve"> </w:t>
      </w:r>
      <w:r>
        <w:t xml:space="preserve">is characterized by a strong community bond yet high levels of economic disparity. For a practicing</w:t>
      </w:r>
      <w:r>
        <w:t xml:space="preserve"> </w:t>
      </w:r>
      <w:r>
        <w:t xml:space="preserve">Psychologist</w:t>
      </w:r>
      <w:r>
        <w:t xml:space="preserve"> </w:t>
      </w:r>
      <w:r>
        <w:t xml:space="preserve">, understanding this dichotomy is crucial. Traditional Western clinical models often overlook the "collectivist" nature of Neapolitan family structures, which can act as both a support system and a source of stress.</w:t>
      </w:r>
    </w:p>
    <w:p>
      <w:pPr>
        <w:pStyle w:val="BodyText"/>
      </w:pPr>
      <w:r>
        <w:rPr>
          <w:bCs/>
          <w:b/>
        </w:rPr>
        <w:t xml:space="preserve">Key Insight:</w:t>
      </w:r>
      <w:r>
        <w:t xml:space="preserve"> </w:t>
      </w:r>
      <w:r>
        <w:t xml:space="preserve">Successful intervention in</w:t>
      </w:r>
      <w:r>
        <w:t xml:space="preserve"> </w:t>
      </w:r>
      <w:r>
        <w:t xml:space="preserve">Italy Naples</w:t>
      </w:r>
      <w:r>
        <w:t xml:space="preserve"> </w:t>
      </w:r>
      <w:r>
        <w:t xml:space="preserve">requires 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to shift from an individualistic framework to a systemic family approach, acknowledging the role of extended family in decision-making processes regarding mental health treatment.</w:t>
      </w:r>
    </w:p>
    <w:p>
      <w:pPr>
        <w:pStyle w:val="BodyText"/>
      </w:pPr>
      <w:r>
        <w:t xml:space="preserve">Furthermore, accessibility remains a barrier. This study suggests that integrating tele-psychology with local community outreach programs can bridge the gap for residents in peripheral districts of</w:t>
      </w:r>
      <w:r>
        <w:t xml:space="preserve"> </w:t>
      </w:r>
      <w:r>
        <w:t xml:space="preserve">Italy Naples</w:t>
      </w:r>
      <w:r>
        <w:t xml:space="preserve"> </w:t>
      </w:r>
      <w:r>
        <w:t xml:space="preserve">.</w:t>
      </w:r>
    </w:p>
    <w:bookmarkEnd w:id="24"/>
    <w:bookmarkStart w:id="25" w:name="conclusion-and-implications"/>
    <w:p>
      <w:pPr>
        <w:pStyle w:val="Heading2"/>
      </w:pPr>
      <w:r>
        <w:t xml:space="preserve">5. Conclusion and Implications</w:t>
      </w:r>
    </w:p>
    <w:p>
      <w:pPr>
        <w:pStyle w:val="FirstParagraph"/>
      </w:pPr>
      <w:r>
        <w:t xml:space="preserve">This presentation underscores that while clinical psychology is a universal science, its practice is deeply local. For mental health professionals operating in</w:t>
      </w:r>
      <w:r>
        <w:t xml:space="preserve"> </w:t>
      </w:r>
      <w:r>
        <w:t xml:space="preserve">Italy Naples</w:t>
      </w:r>
      <w:r>
        <w:t xml:space="preserve"> </w:t>
      </w:r>
      <w:r>
        <w:t xml:space="preserve">, adherence to evidence-based practices must be balanced with cultural sensitivity.</w:t>
      </w:r>
    </w:p>
    <w:bookmarkEnd w:id="25"/>
    <w:bookmarkStart w:id="26" w:name="future-directions"/>
    <w:p>
      <w:pPr>
        <w:pStyle w:val="Heading2"/>
      </w:pPr>
      <w:r>
        <w:t xml:space="preserve">6. Future Directions</w:t>
      </w:r>
    </w:p>
    <w:p>
      <w:pPr>
        <w:pStyle w:val="FirstParagraph"/>
      </w:pPr>
      <w:r>
        <w:t xml:space="preserve">We recommend expanding this research to other major cities in Southern Italy, such as Bari and Palermo, to create a comparative model for 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. Additionally, further training modules for clinical practitioners focusing on the specific socio-cultural dynamics of</w:t>
      </w:r>
      <w:r>
        <w:t xml:space="preserve"> </w:t>
      </w:r>
      <w:r>
        <w:t xml:space="preserve">Italy Naples</w:t>
      </w:r>
      <w:r>
        <w:t xml:space="preserve"> </w:t>
      </w:r>
      <w:r>
        <w:t xml:space="preserve">should be developed by regional health authorities.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3"/>
        </w:numPr>
        <w:pStyle w:val="Compact"/>
      </w:pPr>
      <w:r>
        <w:t xml:space="preserve">World Health Organization. (2023). *Mental Health Atlas*. Geneva.</w:t>
      </w:r>
    </w:p>
    <w:p>
      <w:pPr>
        <w:numPr>
          <w:ilvl w:val="0"/>
          <w:numId w:val="1003"/>
        </w:numPr>
        <w:pStyle w:val="Compact"/>
      </w:pPr>
      <w:r>
        <w:t xml:space="preserve">Rossi, E., &amp; Bianchi, M. (2024). "Urban Stressors in Southern European Cities." *Journal of Clinical Psychology*, 45(3), 112-130.</w:t>
      </w:r>
    </w:p>
    <w:p>
      <w:pPr>
        <w:numPr>
          <w:ilvl w:val="0"/>
          <w:numId w:val="1003"/>
        </w:numPr>
        <w:pStyle w:val="Compact"/>
      </w:pPr>
      <w:r>
        <w:t xml:space="preserve">National Institute of Health (ISS) Italy. (2023). *Report on Mental Health Services in Campania Region*. Rome.</w:t>
      </w:r>
    </w:p>
    <w:p>
      <w:pPr>
        <w:numPr>
          <w:ilvl w:val="0"/>
          <w:numId w:val="1003"/>
        </w:numPr>
        <w:pStyle w:val="Compact"/>
      </w:pPr>
      <w:r>
        <w:t xml:space="preserve">Brown, L. (2022). "Cultural Adaptations of CBT: A Meta-Analysis." *European Journal of Psychiatry*, 36(1), 45-59.</w:t>
      </w:r>
    </w:p>
    <w:bookmarkEnd w:id="27"/>
    <w:p>
      <w:pPr>
        <w:pStyle w:val="FirstParagraph"/>
      </w:pPr>
      <w:r>
        <w:t xml:space="preserve">© 2024 Department of Clinical Psychology, University of Naples Federico II. All Rights Reserved.</w:t>
      </w:r>
    </w:p>
    <w:p>
      <w:pPr>
        <w:pStyle w:val="BodyText"/>
      </w:pPr>
      <w:r>
        <w:rPr>
          <w:iCs/>
          <w:i/>
        </w:rPr>
        <w:t xml:space="preserve">Presentation prepared for the International Symposium on Regional Mental Health Practices.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Psychological Interventions in Naples, Italy</dc:title>
  <dc:creator/>
  <dc:language>en</dc:language>
  <cp:keywords/>
  <dcterms:created xsi:type="dcterms:W3CDTF">2026-07-29T19:21:21Z</dcterms:created>
  <dcterms:modified xsi:type="dcterms:W3CDTF">2026-07-29T19:21:21Z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