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Abidjan</w:t>
      </w:r>
    </w:p>
    <w:bookmarkStart w:id="21" w:name="X43d8ea2fc75229da5b2606d4298e23399108724"/>
    <w:p>
      <w:pPr>
        <w:pStyle w:val="Heading1"/>
      </w:pPr>
      <w:r>
        <w:t xml:space="preserve">The Evolving Role of the Psychologist in Abidjan: Bridging Tradition and Modernity</w:t>
      </w:r>
    </w:p>
    <w:bookmarkStart w:id="20" w:name="X5ae7fd3189023faa32ef957f044d695e6a8656a"/>
    <w:p>
      <w:pPr>
        <w:pStyle w:val="Heading2"/>
      </w:pPr>
      <w:r>
        <w:t xml:space="preserve">A Comprehensive Academic Poster Presentation on Mental Health Dynamics in Ivory Coast</w:t>
      </w:r>
    </w:p>
    <w:p>
      <w:pPr>
        <w:pStyle w:val="FirstParagraph"/>
      </w:pPr>
      <w:r>
        <w:rPr>
          <w:bCs/>
          <w:b/>
        </w:rPr>
        <w:t xml:space="preserve">Focus Region:</w:t>
      </w:r>
      <w:r>
        <w:t xml:space="preserve"> </w:t>
      </w:r>
      <w:r>
        <w:t xml:space="preserve">Abidjan, Ivory Coast</w:t>
      </w:r>
      <w:r>
        <w:br/>
      </w:r>
      <w:r>
        <w:rPr>
          <w:bCs/>
          <w:b/>
        </w:rPr>
        <w:t xml:space="preserve">Date:</w:t>
      </w:r>
      <w:r>
        <w:t xml:space="preserve"> </w:t>
      </w:r>
      <w:r>
        <w:t xml:space="preserve">Current Academic Cycle</w:t>
      </w:r>
      <w:r>
        <w:br/>
      </w:r>
    </w:p>
    <w:p>
      <w:pPr>
        <w:pStyle w:val="BodyText"/>
      </w:pPr>
      <w:r>
        <w:t xml:space="preserve">Status:</w:t>
      </w:r>
    </w:p>
    <w:bookmarkEnd w:id="20"/>
    <w:bookmarkEnd w:id="21"/>
    <w:bookmarkStart w:id="23" w:name="introduction"/>
    <w:bookmarkStart w:id="22" w:name="introduction-and-contextual-background"/>
    <w:p>
      <w:pPr>
        <w:pStyle w:val="Heading2"/>
      </w:pPr>
      <w:r>
        <w:t xml:space="preserve">Introduction and Contextual Background</w:t>
      </w:r>
    </w:p>
    <w:p>
      <w:pPr>
        <w:pStyle w:val="FirstParagraph"/>
      </w:pPr>
      <w:r>
        <w:t xml:space="preserve">The psychological landscape of the Ivory Coast, specifically within its economic capital, Abidjan, is undergoing a profound transformation. As one of West Africa's most dynamic urban centers, Abidjan represents a unique intersection of rapid modernization and deep-rooted cultural traditions. This poster presentation explores the critical role of the</w:t>
      </w:r>
      <w:r>
        <w:t xml:space="preserve"> </w:t>
      </w:r>
      <w:r>
        <w:rPr>
          <w:bCs/>
          <w:b/>
        </w:rPr>
        <w:t xml:space="preserve">psychologist</w:t>
      </w:r>
      <w:r>
        <w:t xml:space="preserve"> </w:t>
      </w:r>
      <w:r>
        <w:t xml:space="preserve">in this evolving environment.</w:t>
      </w:r>
    </w:p>
    <w:p>
      <w:pPr>
        <w:pStyle w:val="BodyText"/>
      </w:pPr>
      <w:r>
        <w:t xml:space="preserve">In recent years, there has been a significant shift in how mental health is perceived by the general public. Historically, psychological distress was often interpreted through spiritual or communal lenses rather than clinical frameworks. However, with the urbanization of Abidjan and the influx of diverse populations from across Ivory Coast and neighboring countries, there is an increasing demand for professional psychological services that respect cultural nuances while adhering to international scientific standards.</w:t>
      </w:r>
    </w:p>
    <w:p>
      <w:pPr>
        <w:pStyle w:val="BodyText"/>
      </w:pPr>
      <w:r>
        <w:t xml:space="preserve">This document serves as both a review and a forward-looking proposal for integrating academic rigor with practical application in the context of Ivorian society. It addresses the gap between Western diagnostic models and local psychosocial realities, proposing a culturally sensitive approach to mental health care.</w:t>
      </w:r>
    </w:p>
    <w:bookmarkEnd w:id="22"/>
    <w:bookmarkEnd w:id="23"/>
    <w:bookmarkStart w:id="25" w:name="problem-statement"/>
    <w:bookmarkStart w:id="24" w:name="X6cbd00ae0331d008aad266efcc048f5c2333c7f"/>
    <w:p>
      <w:pPr>
        <w:pStyle w:val="Heading2"/>
      </w:pPr>
      <w:r>
        <w:t xml:space="preserve">Problem Statement: The Urban Mental Health Crisis</w:t>
      </w:r>
    </w:p>
    <w:p>
      <w:pPr>
        <w:pStyle w:val="FirstParagraph"/>
      </w:pPr>
      <w:r>
        <w:t xml:space="preserve">The city of Abidjan faces a unique set of stressors that contribute to rising rates of anxiety, depression, and post-traumatic stress disorder (PTSD). These include:</w:t>
      </w:r>
    </w:p>
    <w:p>
      <w:pPr>
        <w:numPr>
          <w:ilvl w:val="0"/>
          <w:numId w:val="1001"/>
        </w:numPr>
        <w:pStyle w:val="Compact"/>
      </w:pPr>
      <w:r>
        <w:rPr>
          <w:bCs/>
          <w:b/>
        </w:rPr>
        <w:t xml:space="preserve">Rapid Urbanization:</w:t>
      </w:r>
    </w:p>
    <w:p>
      <w:pPr>
        <w:numPr>
          <w:ilvl w:val="0"/>
          <w:numId w:val="1001"/>
        </w:numPr>
        <w:pStyle w:val="Compact"/>
      </w:pPr>
      <w:r>
        <w:rPr>
          <w:bCs/>
          <w:b/>
        </w:rPr>
        <w:t xml:space="preserve">Economic Instability:</w:t>
      </w:r>
      <w:r>
        <w:t xml:space="preserve"> </w:t>
      </w:r>
      <w:r>
        <w:t xml:space="preserve">Fluctuations in the local economy impact family structures, leading to increased domestic conflict.</w:t>
      </w:r>
    </w:p>
    <w:p>
      <w:pPr>
        <w:numPr>
          <w:ilvl w:val="0"/>
          <w:numId w:val="1001"/>
        </w:numPr>
        <w:pStyle w:val="Compact"/>
      </w:pPr>
      <w:r>
        <w:rPr>
          <w:bCs/>
          <w:b/>
        </w:rPr>
        <w:t xml:space="preserve">Migration Pressures:</w:t>
      </w:r>
      <w:r>
        <w:t xml:space="preserve"> </w:t>
      </w:r>
      <w:r>
        <w:t xml:space="preserve">Internal migration from rural areas to Abidjan creates identity crises and acculturation stress among youth and adults alike.</w:t>
      </w:r>
    </w:p>
    <w:p>
      <w:pPr>
        <w:numPr>
          <w:ilvl w:val="0"/>
          <w:numId w:val="1001"/>
        </w:numPr>
        <w:pStyle w:val="Compact"/>
      </w:pPr>
      <w:r>
        <w:rPr>
          <w:bCs/>
          <w:b/>
        </w:rPr>
        <w:t xml:space="preserve">Historical Trauma:</w:t>
      </w:r>
      <w:r>
        <w:t xml:space="preserve"> </w:t>
      </w:r>
      <w:r>
        <w:t xml:space="preserve">The lingering effects of the Ivorian political crises (2002-2011) have left deep psychological scars on communities, particularly among former combatants and displaced persons.</w:t>
      </w:r>
    </w:p>
    <w:p>
      <w:pPr>
        <w:pStyle w:val="FirstParagraph"/>
      </w:pPr>
      <w:r>
        <w:t xml:space="preserve">Despite these challenges, the ratio of psychologists to population in Ivory Coast remains critically low. Most trained professionals are concentrated in Abidjan, leaving other regions underserved. This creates a bottleneck where the few available</w:t>
      </w:r>
      <w:r>
        <w:t xml:space="preserve"> </w:t>
      </w:r>
      <w:r>
        <w:rPr>
          <w:bCs/>
          <w:b/>
        </w:rPr>
        <w:t xml:space="preserve">psychologist</w:t>
      </w:r>
      <w:r>
        <w:t xml:space="preserve">s are overwhelmed by demand.</w:t>
      </w:r>
    </w:p>
    <w:bookmarkEnd w:id="24"/>
    <w:bookmarkEnd w:id="25"/>
    <w:bookmarkStart w:id="27" w:name="methodology"/>
    <w:bookmarkStart w:id="26" w:name="X7d1c684140a991260498dada758e7249d8b414f"/>
    <w:p>
      <w:pPr>
        <w:pStyle w:val="Heading2"/>
      </w:pPr>
      <w:r>
        <w:t xml:space="preserve">Methodological Approach: Culturally Responsive Research</w:t>
      </w:r>
    </w:p>
    <w:p>
      <w:pPr>
        <w:pStyle w:val="FirstParagraph"/>
      </w:pPr>
      <w:r>
        <w:t xml:space="preserve">To understand the efficacy of current interventions, this study employs a mixed-methods approach tailored to the Ivorian context. The methodology includes:</w:t>
      </w:r>
    </w:p>
    <w:p>
      <w:pPr>
        <w:numPr>
          <w:ilvl w:val="0"/>
          <w:numId w:val="1002"/>
        </w:numPr>
        <w:pStyle w:val="Compact"/>
      </w:pPr>
      <w:r>
        <w:rPr>
          <w:bCs/>
          <w:b/>
        </w:rPr>
        <w:t xml:space="preserve">Ethnographic Observation:</w:t>
      </w:r>
      <w:r>
        <w:t xml:space="preserve"> </w:t>
      </w:r>
      <w:r>
        <w:t xml:space="preserve">Spending time in community health centers across districts like Treichville and Adjamé to observe patient-provider interactions.</w:t>
      </w:r>
    </w:p>
    <w:p>
      <w:pPr>
        <w:numPr>
          <w:ilvl w:val="0"/>
          <w:numId w:val="1002"/>
        </w:numPr>
        <w:pStyle w:val="Compact"/>
      </w:pPr>
      <w:r>
        <w:rPr>
          <w:bCs/>
          <w:b/>
        </w:rPr>
        <w:t xml:space="preserve">Semi-Structured Interviews</w:t>
      </w:r>
      <w:r>
        <w:t xml:space="preserve">: Conducting interviews with local families, traditional healers (</w:t>
      </w:r>
      <w:r>
        <w:rPr>
          <w:iCs/>
          <w:i/>
        </w:rPr>
        <w:t xml:space="preserve">marabouts</w:t>
      </w:r>
      <w:r>
        <w:t xml:space="preserve">), and clinical psychologists to map out pathways of care.</w:t>
      </w:r>
    </w:p>
    <w:p>
      <w:pPr>
        <w:numPr>
          <w:ilvl w:val="0"/>
          <w:numId w:val="1002"/>
        </w:numPr>
        <w:pStyle w:val="Compact"/>
      </w:pPr>
      <w:r>
        <w:rPr>
          <w:bCs/>
          <w:b/>
        </w:rPr>
        <w:t xml:space="preserve">Qualitative Analysis:</w:t>
      </w:r>
      <w:r>
        <w:t xml:space="preserve"> </w:t>
      </w:r>
      <w:r>
        <w:t xml:space="preserve">Using thematic analysis to identify recurring barriers such as stigma, cost, and lack of insurance coverage for mental health services.</w:t>
      </w:r>
    </w:p>
    <w:p>
      <w:pPr>
        <w:pStyle w:val="FirstParagraph"/>
      </w:pPr>
      <w:r>
        <w:t xml:space="preserve">This approach ensures that the data reflects the lived experiences of people in Abidjan, rather than imposing external theoretical frameworks without adaptation.</w:t>
      </w:r>
    </w:p>
    <w:bookmarkEnd w:id="26"/>
    <w:bookmarkEnd w:id="27"/>
    <w:bookmarkStart w:id="31" w:name="findings"/>
    <w:bookmarkStart w:id="30" w:name="key-findings-and-observations"/>
    <w:p>
      <w:pPr>
        <w:pStyle w:val="Heading2"/>
      </w:pPr>
      <w:r>
        <w:t xml:space="preserve">Key Findings and Observations</w:t>
      </w:r>
    </w:p>
    <w:bookmarkStart w:id="28" w:name="the-dual-system-of-care"/>
    <w:p>
      <w:pPr>
        <w:pStyle w:val="Heading3"/>
      </w:pPr>
      <w:r>
        <w:t xml:space="preserve">The Dual-System of Care</w:t>
      </w:r>
    </w:p>
    <w:p>
      <w:pPr>
        <w:pStyle w:val="FirstParagraph"/>
      </w:pPr>
      <w:r>
        <w:t xml:space="preserve">Our findings reveal that the majority of people in Abidjan do not choose between a psychologist and a traditional healer; they use both. However, this often leads to fragmented care. Patients may hide symptoms from their clinical psychologist due to fear of judgment from their community or religious leaders.</w:t>
      </w:r>
    </w:p>
    <w:bookmarkEnd w:id="28"/>
    <w:p>
      <w:pPr>
        <w:pStyle w:val="BodyText"/>
      </w:pPr>
      <w:r>
        <w:t xml:space="preserve">Furthermore, we observed that younger generations in Abidjan are more open to discussing mental health issues such as burnout and depression than previous generations. This generational shift presents an opportunity for early intervention programs in schools and universities.</w:t>
      </w:r>
    </w:p>
    <w:bookmarkStart w:id="29" w:name="the-role-of-the-psychologist"/>
    <w:p>
      <w:pPr>
        <w:pStyle w:val="Heading3"/>
      </w:pPr>
      <w:r>
        <w:t xml:space="preserve">The Role of the Psychologist</w:t>
      </w:r>
    </w:p>
    <w:p>
      <w:pPr>
        <w:pStyle w:val="FirstParagraph"/>
      </w:pPr>
      <w:r>
        <w:t xml:space="preserve">The modern</w:t>
      </w:r>
      <w:r>
        <w:t xml:space="preserve"> </w:t>
      </w:r>
      <w:r>
        <w:rPr>
          <w:bCs/>
          <w:b/>
        </w:rPr>
        <w:t xml:space="preserve">psychologist</w:t>
      </w:r>
      <w:r>
        <w:t xml:space="preserve"> </w:t>
      </w:r>
      <w:r>
        <w:t xml:space="preserve">in Abidjan must act not only as a clinician but also as an educator and advocate. They are expected to:</w:t>
      </w:r>
    </w:p>
    <w:p>
      <w:pPr>
        <w:numPr>
          <w:ilvl w:val="0"/>
          <w:numId w:val="1003"/>
        </w:numPr>
        <w:pStyle w:val="Compact"/>
      </w:pPr>
      <w:r>
        <w:rPr>
          <w:bCs/>
          <w:b/>
        </w:rPr>
        <w:t xml:space="preserve">Educate:</w:t>
      </w:r>
      <w:r>
        <w:t xml:space="preserve"> </w:t>
      </w:r>
      <w:r>
        <w:t xml:space="preserve">Demystify mental health conditions through public workshops.</w:t>
      </w:r>
    </w:p>
    <w:p>
      <w:pPr>
        <w:numPr>
          <w:ilvl w:val="0"/>
          <w:numId w:val="1003"/>
        </w:numPr>
        <w:pStyle w:val="Compact"/>
      </w:pPr>
      <w:r>
        <w:rPr>
          <w:bCs/>
          <w:b/>
        </w:rPr>
        <w:t xml:space="preserve">Collaborate:</w:t>
      </w:r>
    </w:p>
    <w:p>
      <w:pPr>
        <w:numPr>
          <w:ilvl w:val="0"/>
          <w:numId w:val="1003"/>
        </w:numPr>
        <w:pStyle w:val="Compact"/>
      </w:pPr>
      <w:r>
        <w:t xml:space="preserve">Counsel: Provide evidence-based therapy adapted to local idioms of distress (e.g., understanding somatic expressions of emotional pain common in African cultures).</w:t>
      </w:r>
    </w:p>
    <w:bookmarkEnd w:id="29"/>
    <w:bookmarkEnd w:id="30"/>
    <w:bookmarkEnd w:id="31"/>
    <w:bookmarkStart w:id="33" w:name="recommendations"/>
    <w:bookmarkStart w:id="32" w:name="recommendations-for-policy-and-practice"/>
    <w:p>
      <w:pPr>
        <w:pStyle w:val="Heading2"/>
      </w:pPr>
      <w:r>
        <w:t xml:space="preserve">Recommendations for Policy and Practice</w:t>
      </w:r>
    </w:p>
    <w:p>
      <w:pPr>
        <w:pStyle w:val="FirstParagraph"/>
      </w:pPr>
      <w:r>
        <w:t xml:space="preserve">To strengthen the mental health infrastructure in Ivory Coast, we propose several key recommendations:</w:t>
      </w:r>
    </w:p>
    <w:p>
      <w:pPr>
        <w:numPr>
          <w:ilvl w:val="0"/>
          <w:numId w:val="1004"/>
        </w:numPr>
        <w:pStyle w:val="Compact"/>
      </w:pPr>
      <w:r>
        <w:rPr>
          <w:bCs/>
          <w:b/>
        </w:rPr>
        <w:t xml:space="preserve">Integration into Primary Care:</w:t>
      </w:r>
      <w:r>
        <w:t xml:space="preserve">Mental health screenings should be integrated into general practice clinics across Abidjan to improve accessibility.</w:t>
      </w:r>
    </w:p>
    <w:p>
      <w:pPr>
        <w:numPr>
          <w:ilvl w:val="0"/>
          <w:numId w:val="1004"/>
        </w:numPr>
        <w:pStyle w:val="Compact"/>
      </w:pPr>
      <w:r>
        <w:rPr>
          <w:bCs/>
          <w:b/>
        </w:rPr>
        <w:t xml:space="preserve">Cultural Competency Training:</w:t>
      </w:r>
    </w:p>
    <w:p>
      <w:pPr>
        <w:numPr>
          <w:ilvl w:val="0"/>
          <w:numId w:val="1004"/>
        </w:numPr>
        <w:pStyle w:val="Compact"/>
      </w:pPr>
      <w:r>
        <w:rPr>
          <w:bCs/>
          <w:b/>
        </w:rPr>
        <w:t xml:space="preserve">Tele-psychology Expansion:</w:t>
      </w:r>
      <w:r>
        <w:t xml:space="preserve"> </w:t>
      </w:r>
      <w:r>
        <w:t xml:space="preserve">Leveraging mobile technology to reach rural areas, reducing the burden on urban centers like Abidjan.</w:t>
      </w:r>
    </w:p>
    <w:p>
      <w:pPr>
        <w:numPr>
          <w:ilvl w:val="0"/>
          <w:numId w:val="1004"/>
        </w:numPr>
        <w:pStyle w:val="Compact"/>
      </w:pPr>
      <w:r>
        <w:t xml:space="preserve">Insurance Reform:</w:t>
      </w:r>
    </w:p>
    <w:bookmarkEnd w:id="32"/>
    <w:bookmarkEnd w:id="33"/>
    <w:bookmarkStart w:id="34" w:name="conclusion"/>
    <w:p>
      <w:pPr>
        <w:pStyle w:val="Heading2"/>
      </w:pPr>
      <w:r>
        <w:t xml:space="preserve">Conclusion</w:t>
      </w:r>
    </w:p>
    <w:p>
      <w:pPr>
        <w:pStyle w:val="FirstParagraph"/>
      </w:pPr>
      <w:r>
        <w:t xml:space="preserve">The future of mental health in the Ivory Coast depends on a nuanced understanding of its urban dynamics, particularly in Abidjan. As the city continues to grow, the role of the</w:t>
      </w:r>
      <w:r>
        <w:t xml:space="preserve"> </w:t>
      </w:r>
      <w:r>
        <w:rPr>
          <w:bCs/>
          <w:b/>
        </w:rPr>
        <w:t xml:space="preserve">psychologist</w:t>
      </w:r>
      <w:r>
        <w:t xml:space="preserve"> </w:t>
      </w:r>
      <w:r>
        <w:t xml:space="preserve">becomes increasingly vital in maintaining social cohesion and individual well-being. By bridging scientific knowledge with cultural wisdom, we can create a robust mental health system that serves all citizens effectively.</w:t>
      </w:r>
    </w:p>
    <w:p>
      <w:pPr>
        <w:pStyle w:val="BodyText"/>
      </w:pPr>
      <w:r>
        <w:t xml:space="preserve">This poster presentation calls for collaborative efforts among academics, policymakers, healthcare providers, and community leaders to prioritize psychological wellness as a fundamental component of public health in Ivory Coast.</w:t>
      </w:r>
    </w:p>
    <w:bookmarkEnd w:id="34"/>
    <w:p>
      <w:r>
        <w:pict>
          <v:rect style="width:0;height:1.5pt" o:hralign="center" o:hrstd="t" o:hr="t"/>
        </w:pict>
      </w:r>
    </w:p>
    <w:bookmarkStart w:id="35" w:name="contact-information"/>
    <w:p>
      <w:pPr>
        <w:pStyle w:val="Heading3"/>
      </w:pPr>
      <w:r>
        <w:t xml:space="preserve">Contact Information</w:t>
      </w:r>
    </w:p>
    <w:p>
      <w:pPr>
        <w:pStyle w:val="FirstParagraph"/>
      </w:pPr>
      <w:r>
        <w:rPr>
          <w:bCs/>
          <w:b/>
        </w:rPr>
        <w:t xml:space="preserve">Institution:</w:t>
      </w:r>
      <w:r>
        <w:t xml:space="preserve"> </w:t>
      </w:r>
      <w:r>
        <w:t xml:space="preserve">Institute of Psychological Studies - Abidjan Campus</w:t>
      </w:r>
      <w:r>
        <w:br/>
      </w:r>
      <w:r>
        <w:t xml:space="preserve">Email: research@psych-abidjan.ci | Phone: +225 XX XX XX XX</w:t>
      </w:r>
      <w:r>
        <w:br/>
      </w:r>
      <w:r>
        <w:t xml:space="preserve">Website: www.psych-academy-ci.org</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Psychologist in Abidjan</dc:title>
  <dc:creator/>
  <dc:language>en</dc:language>
  <cp:keywords/>
  <dcterms:created xsi:type="dcterms:W3CDTF">2026-07-29T13:02:00Z</dcterms:created>
  <dcterms:modified xsi:type="dcterms:W3CDTF">2026-07-29T13:02:00Z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