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Psychological</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bridging-the-gap-in-mental-health-care"/>
    <w:p>
      <w:pPr>
        <w:pStyle w:val="Heading1"/>
      </w:pPr>
      <w:r>
        <w:t xml:space="preserve">Bridging the Gap in Mental Health Care</w:t>
      </w:r>
    </w:p>
    <w:p>
      <w:pPr>
        <w:pStyle w:val="FirstParagraph"/>
      </w:pPr>
      <w:r>
        <w:t xml:space="preserve">The Role of the Psychologist in New Zealand Wellington's Evolving Healthcare Landscape</w:t>
      </w:r>
    </w:p>
    <w:p>
      <w:pPr>
        <w:pStyle w:val="BodyText"/>
      </w:pPr>
      <w:r>
        <w:t xml:space="preserve">Presented at the Annual New Zealand Psychological Society Conference</w:t>
      </w:r>
      <w:r>
        <w:br/>
      </w:r>
      <w:r>
        <w:t xml:space="preserve">Focus Region: The Capital City, Wellington, and Surrounding Regions.</w:t>
      </w:r>
    </w:p>
    <w:bookmarkStart w:id="20" w:name="introduction"/>
    <w:p>
      <w:pPr>
        <w:pStyle w:val="Heading2"/>
      </w:pPr>
      <w:r>
        <w:t xml:space="preserve">1. Introduction</w:t>
      </w:r>
    </w:p>
    <w:p>
      <w:pPr>
        <w:pStyle w:val="FirstParagraph"/>
      </w:pPr>
      <w:r>
        <w:t xml:space="preserve">The mental health landscape in New Zealand is undergoing a significant transformation, moving away from hospital-centric models toward community-based, integrated care. In this context, the role of the Psychologist has expanded dramatically to address complex societal needs. This poster presentation focuses specifically on</w:t>
      </w:r>
      <w:r>
        <w:t xml:space="preserve"> </w:t>
      </w:r>
      <w:r>
        <w:rPr>
          <w:bCs/>
          <w:b/>
        </w:rPr>
        <w:t xml:space="preserve">New Zealand Wellington</w:t>
      </w:r>
      <w:r>
        <w:t xml:space="preserve">, the nation's capital and a hub for policy development and healthcare innovation. As one of New Zealand's most densely populated urban centers, Wellington faces unique challenges including high rates of youth anxiety, socioeconomic disparities in specific suburbs like Miramar and Lyall Bay, and the specific cultural needs of its diverse population. This document outlines the critical necessity of specialized</w:t>
      </w:r>
      <w:r>
        <w:t xml:space="preserve"> </w:t>
      </w:r>
      <w:r>
        <w:rPr>
          <w:bCs/>
          <w:b/>
        </w:rPr>
        <w:t xml:space="preserve">Psychologist</w:t>
      </w:r>
      <w:r>
        <w:t xml:space="preserve"> </w:t>
      </w:r>
      <w:r>
        <w:t xml:space="preserve">intervention in this region to mitigate rising public health burdens.</w:t>
      </w:r>
    </w:p>
    <w:bookmarkEnd w:id="20"/>
    <w:bookmarkStart w:id="22" w:name="problem"/>
    <w:bookmarkStart w:id="21" w:name="X0bf5369ed426e2cde3a4aa6f2d3c4a413e960ad"/>
    <w:p>
      <w:pPr>
        <w:pStyle w:val="Heading2"/>
      </w:pPr>
      <w:r>
        <w:t xml:space="preserve">2. Context: The Wellington Demographic Challenge</w:t>
      </w:r>
    </w:p>
    <w:p>
      <w:pPr>
        <w:pStyle w:val="FirstParagraph"/>
      </w:pPr>
      <w:r>
        <w:rPr>
          <w:bCs/>
          <w:b/>
        </w:rPr>
        <w:t xml:space="preserve">New Zealand Wellington</w:t>
      </w:r>
      <w:r>
        <w:t xml:space="preserve"> </w:t>
      </w:r>
      <w:r>
        <w:t xml:space="preserve">is not merely a geographic location; it is a distinct sociocultural environment characterized by rapid urbanization and an increasing demand for mental health services. Recent data from the Ministry of Health indicates that residents in the Wellington region report higher levels of psychological distress compared to national averages, particularly among young adults aged 15-24 and Māori populations facing systemic inequities.</w:t>
      </w:r>
    </w:p>
    <w:p>
      <w:pPr>
        <w:pStyle w:val="BodyText"/>
      </w:pPr>
      <w:r>
        <w:t xml:space="preserve">The existing infrastructure has struggled to keep pace with this demand. Wait times for public mental health services have extended, leaving a gap that private practitioners and specialized community clinics must fill. However, the complexity of cases requires more than just general counseling; it demands the rigorous clinical expertise provided by registered Psychologists who are trained in evidence-based modalities such as Cognitive Behavioral Therapy (CBT), Dialectical Behavior Therapy (DBT), and trauma-informed care.</w:t>
      </w:r>
    </w:p>
    <w:bookmarkEnd w:id="21"/>
    <w:bookmarkEnd w:id="22"/>
    <w:bookmarkStart w:id="24" w:name="role"/>
    <w:bookmarkStart w:id="23" w:name="the-expanding-role-of-the-psychologist"/>
    <w:p>
      <w:pPr>
        <w:pStyle w:val="Heading2"/>
      </w:pPr>
      <w:r>
        <w:t xml:space="preserve">3. The Expanding Role of the Psychologist</w:t>
      </w:r>
    </w:p>
    <w:p>
      <w:pPr>
        <w:pStyle w:val="FirstParagraph"/>
      </w:pPr>
      <w:r>
        <w:t xml:space="preserve">The definition of a Psychologist in New Zealand, governed by the Health Practitioners Competence Assurance Act, mandates high-level training and ethical adherence. In Wellington, these professionals are pivoting to address several key areas:</w:t>
      </w:r>
    </w:p>
    <w:p>
      <w:pPr>
        <w:numPr>
          <w:ilvl w:val="0"/>
          <w:numId w:val="1001"/>
        </w:numPr>
        <w:pStyle w:val="Compact"/>
      </w:pPr>
      <w:r>
        <w:rPr>
          <w:bCs/>
          <w:b/>
        </w:rPr>
        <w:t xml:space="preserve">Trauma-Informed Care for Refugees:</w:t>
      </w:r>
      <w:r>
        <w:t xml:space="preserve"> </w:t>
      </w:r>
      <w:r>
        <w:t xml:space="preserve">With Wellington serving as a primary settlement hub for refugees arriving from conflict zones globally, Psychologists are adapting frameworks to treat Post-Traumatic Stress Disorder (PTSD) within a culturally sensitive context. This involves collaboration with interpreters and community leaders.</w:t>
      </w:r>
    </w:p>
    <w:p>
      <w:pPr>
        <w:numPr>
          <w:ilvl w:val="0"/>
          <w:numId w:val="1001"/>
        </w:numPr>
        <w:pStyle w:val="Compact"/>
      </w:pPr>
      <w:r>
        <w:rPr>
          <w:bCs/>
          <w:b/>
        </w:rPr>
        <w:t xml:space="preserve">Youth Mental Health in Schools:</w:t>
      </w:r>
      <w:r>
        <w:t xml:space="preserve"> </w:t>
      </w:r>
      <w:r>
        <w:t xml:space="preserve">Recognizing that mental health issues often manifest during adolescence, Psychologists are increasingly embedded within the Wellington education sector. They provide early intervention strategies that prevent escalation into severe psychiatric crises, working closely with teachers and parents to create supportive learning environments.</w:t>
      </w:r>
    </w:p>
    <w:p>
      <w:pPr>
        <w:numPr>
          <w:ilvl w:val="0"/>
          <w:numId w:val="1001"/>
        </w:numPr>
        <w:pStyle w:val="Compact"/>
      </w:pPr>
      <w:r>
        <w:rPr>
          <w:bCs/>
          <w:b/>
        </w:rPr>
        <w:t xml:space="preserve">Treatment of Neurodivergence:</w:t>
      </w:r>
      <w:r>
        <w:t xml:space="preserve"> </w:t>
      </w:r>
      <w:r>
        <w:t xml:space="preserve">There is a growing recognition of the need for comprehensive assessments and ongoing support for Autism Spectrum Disorder (ASD) and Attention Deficit Hyperactivity Disorder (ADHD). Psychologists in Wellington are leading the charge in providing diagnostic clarity that allows individuals to access appropriate accommodations and supports.</w:t>
      </w:r>
    </w:p>
    <w:bookmarkEnd w:id="23"/>
    <w:bookmarkEnd w:id="24"/>
    <w:bookmarkStart w:id="26" w:name="methodology"/>
    <w:bookmarkStart w:id="25" w:name="X84d849d795d4b403e171a8164e2569a23c4440f"/>
    <w:p>
      <w:pPr>
        <w:pStyle w:val="Heading2"/>
      </w:pPr>
      <w:r>
        <w:t xml:space="preserve">4. Methodological Approach: The Te Whare Tapa Whā Model</w:t>
      </w:r>
    </w:p>
    <w:p>
      <w:pPr>
        <w:pStyle w:val="FirstParagraph"/>
      </w:pPr>
      <w:r>
        <w:t xml:space="preserve">To effectively serve the people of New Zealand Wellington, a purely Western biomedical model is insufficient. This presentation advocates for the integration of Māori health models, specifically</w:t>
      </w:r>
      <w:r>
        <w:t xml:space="preserve"> </w:t>
      </w:r>
      <w:r>
        <w:rPr>
          <w:bCs/>
          <w:b/>
        </w:rPr>
        <w:t xml:space="preserve">Te Whare Tapa Whā</w:t>
      </w:r>
      <w:r>
        <w:t xml:space="preserve">, into psychological practice. This holistic framework views health as a house with four walls: Taha Tinana (Physical), Taha Hinengaro (Mental), Taha Wairua (Spiritual), and Taha Whānau (Family).</w:t>
      </w:r>
    </w:p>
    <w:p>
      <w:pPr>
        <w:pStyle w:val="BodyText"/>
      </w:pPr>
      <w:r>
        <w:t xml:space="preserve">Psychologists operating in Wellington are encouraged to adopt this model to ensure that their interventions are culturally safe. For example, a treatment plan for anxiety should not only address cognitive distortions but also consider the individual's connection to their whānau and community resources. This approach aligns with the principles of Te Tiriti o Waitangi (The Treaty of Waitangi), ensuring equitable access to high-quality care.</w:t>
      </w:r>
    </w:p>
    <w:bookmarkEnd w:id="25"/>
    <w:bookmarkEnd w:id="26"/>
    <w:bookmarkStart w:id="28" w:name="results"/>
    <w:bookmarkStart w:id="27" w:name="implications-for-policy-and-practice"/>
    <w:p>
      <w:pPr>
        <w:pStyle w:val="Heading2"/>
      </w:pPr>
      <w:r>
        <w:t xml:space="preserve">5. Implications for Policy and Practice</w:t>
      </w:r>
    </w:p>
    <w:p>
      <w:pPr>
        <w:pStyle w:val="FirstParagraph"/>
      </w:pPr>
      <w:r>
        <w:t xml:space="preserve">The evidence suggests that investing in the workforce of Psychologists yields significant returns for public health in New Zealand Wellington. By expanding access to specialized psychological services, we can expect:</w:t>
      </w:r>
    </w:p>
    <w:p>
      <w:pPr>
        <w:numPr>
          <w:ilvl w:val="0"/>
          <w:numId w:val="1002"/>
        </w:numPr>
        <w:pStyle w:val="Compact"/>
      </w:pPr>
      <w:r>
        <w:rPr>
          <w:bCs/>
          <w:b/>
        </w:rPr>
        <w:t xml:space="preserve">Reduced Emergency Department Visits:</w:t>
      </w:r>
      <w:r>
        <w:t xml:space="preserve"> </w:t>
      </w:r>
      <w:r>
        <w:t xml:space="preserve">Effective outpatient management reduces the reliance on crisis care.</w:t>
      </w:r>
    </w:p>
    <w:p>
      <w:pPr>
        <w:numPr>
          <w:ilvl w:val="0"/>
          <w:numId w:val="1002"/>
        </w:numPr>
        <w:pStyle w:val="Compact"/>
      </w:pPr>
      <w:r>
        <w:rPr>
          <w:bCs/>
          <w:b/>
        </w:rPr>
        <w:t xml:space="preserve">Economic Productivity:</w:t>
      </w:r>
      <w:r>
        <w:t xml:space="preserve"> </w:t>
      </w:r>
      <w:r>
        <w:t xml:space="preserve">Early intervention returns individuals to the workforce faster, boosting the local Wellington economy.</w:t>
      </w:r>
    </w:p>
    <w:p>
      <w:pPr>
        <w:numPr>
          <w:ilvl w:val="0"/>
          <w:numId w:val="1002"/>
        </w:numPr>
        <w:pStyle w:val="Compact"/>
      </w:pPr>
      <w:r>
        <w:t xml:space="preserve">Cultural Cohesion:: Culturally responsive mental health care fosters trust between minority communities and healthcare systems, leading to better long-term outcomes.</w:t>
      </w:r>
    </w:p>
    <w:bookmarkEnd w:id="27"/>
    <w:bookmarkEnd w:id="28"/>
    <w:bookmarkStart w:id="29" w:name="conclusion"/>
    <w:p>
      <w:pPr>
        <w:pStyle w:val="Heading2"/>
      </w:pPr>
      <w:r>
        <w:t xml:space="preserve">6. Conclusion</w:t>
      </w:r>
    </w:p>
    <w:p>
      <w:pPr>
        <w:pStyle w:val="FirstParagraph"/>
      </w:pPr>
      <w:r>
        <w:t xml:space="preserve">In conclusion, the mental health needs of the population in New Zealand Wellington are complex and evolving. The role of the Psychologist is central to addressing these challenges with precision, empathy, and cultural competence. It is imperative that policymakers recognize this critical link.</w:t>
      </w:r>
    </w:p>
    <w:p>
      <w:pPr>
        <w:pStyle w:val="BodyText"/>
      </w:pPr>
      <w:r>
        <w:rPr>
          <w:bCs/>
          <w:b/>
        </w:rPr>
        <w:t xml:space="preserve">Final Thought:</w:t>
      </w:r>
      <w:r>
        <w:t xml:space="preserve"> </w:t>
      </w:r>
      <w:r>
        <w:t xml:space="preserve">We must prioritize funding for psychological services in Wellington not merely as a clinical necessity, but as a cornerstone of social stability and community wellbeing. The integration of evidence-based practice with cultural humility will define the next generation of mental health care in Aotearoa.</w:t>
      </w:r>
    </w:p>
    <w:bookmarkEnd w:id="29"/>
    <w:bookmarkStart w:id="31" w:name="references"/>
    <w:bookmarkStart w:id="30" w:name="selected-references"/>
    <w:p>
      <w:pPr>
        <w:pStyle w:val="Heading2"/>
      </w:pPr>
      <w:r>
        <w:t xml:space="preserve">7. Selected References</w:t>
      </w:r>
    </w:p>
    <w:p>
      <w:pPr>
        <w:pStyle w:val="FirstParagraph"/>
      </w:pPr>
      <w:r>
        <w:t xml:space="preserve">1. Ministry of Health NZ (2023). Mental Health and Addiction Workforce Report.</w:t>
      </w:r>
      <w:r>
        <w:br/>
      </w:r>
      <w:r>
        <w:t xml:space="preserve">2. New Zealand Psychological Society (NZPsS). Code of Ethics.</w:t>
      </w:r>
      <w:r>
        <w:br/>
      </w:r>
      <w:r>
        <w:t xml:space="preserve">3. Durie, M. (1998). Whaiora: Māori Health Development.</w:t>
      </w:r>
      <w:r>
        <w:br/>
      </w:r>
      <w:r>
        <w:t xml:space="preserve">4. Wellington District Health Board Annual Reports on Mental Health Services.</w:t>
      </w:r>
    </w:p>
    <w:bookmarkEnd w:id="30"/>
    <w:bookmarkEnd w:id="31"/>
    <w:p>
      <w:pPr>
        <w:pStyle w:val="BodyText"/>
      </w:pPr>
      <w:r>
        <w:t xml:space="preserve">© 2024 Academic Poster Series | Presented in New Zealand Wellington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Psychological Services in New Zealand Wellington</dc:title>
  <dc:creator/>
  <dc:language>en</dc:language>
  <cp:keywords/>
  <dcterms:created xsi:type="dcterms:W3CDTF">2026-07-30T02:26:03Z</dcterms:created>
  <dcterms:modified xsi:type="dcterms:W3CDTF">2026-07-30T02:26:03Z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