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Evolution</w:t>
      </w:r>
      <w:r>
        <w:t xml:space="preserve"> </w:t>
      </w:r>
      <w:r>
        <w:t xml:space="preserve">of</w:t>
      </w:r>
      <w:r>
        <w:t xml:space="preserve"> </w:t>
      </w:r>
      <w:r>
        <w:t xml:space="preserve">Clinical</w:t>
      </w:r>
      <w:r>
        <w:t xml:space="preserve"> </w:t>
      </w:r>
      <w:r>
        <w:t xml:space="preserve">Psychology</w:t>
      </w:r>
      <w:r>
        <w:t xml:space="preserve"> </w:t>
      </w:r>
      <w:r>
        <w:t xml:space="preserve">in</w:t>
      </w:r>
      <w:r>
        <w:t xml:space="preserve"> </w:t>
      </w:r>
      <w:r>
        <w:t xml:space="preserve">Spain</w:t>
      </w:r>
      <w:r>
        <w:t xml:space="preserve"> </w:t>
      </w:r>
      <w:r>
        <w:t xml:space="preserve">Madrid</w:t>
      </w:r>
    </w:p>
    <w:bookmarkStart w:id="20" w:name="Xe83d1433f1e73178813d2d90be4ba13a8a086b6"/>
    <w:p>
      <w:pPr>
        <w:pStyle w:val="Heading1"/>
      </w:pPr>
      <w:r>
        <w:t xml:space="preserve">Bridging Tradition and Innovation in Clinical Psychology</w:t>
      </w:r>
      <w:r>
        <w:br/>
      </w:r>
      <w:r>
        <w:t xml:space="preserve">A Comprehensive Analysis of Practice and Research in Spain Madrid</w:t>
      </w:r>
    </w:p>
    <w:p>
      <w:pPr>
        <w:pStyle w:val="FirstParagraph"/>
      </w:pPr>
      <w:r>
        <w:t xml:space="preserve">Prepared for the International Conference on Behavioral Sciences</w:t>
      </w:r>
      <w:r>
        <w:br/>
      </w:r>
      <w:r>
        <w:rPr>
          <w:iCs/>
          <w:i/>
        </w:rPr>
        <w:t xml:space="preserve">A Focus on Clinical Psychology in the Context of Spain Madrid</w:t>
      </w:r>
    </w:p>
    <w:bookmarkEnd w:id="20"/>
    <w:bookmarkStart w:id="21" w:name="abstract"/>
    <w:p>
      <w:pPr>
        <w:pStyle w:val="Heading2"/>
      </w:pPr>
      <w:r>
        <w:t xml:space="preserve">Abstract</w:t>
      </w:r>
    </w:p>
    <w:p>
      <w:pPr>
        <w:pStyle w:val="FirstParagraph"/>
      </w:pPr>
      <w:r>
        <w:t xml:space="preserve">This academic poster presents a comprehensive overview of the current landscape of clinical psychology practice within the specific socio-cultural and economic context of Spain Madrid. As mental health awareness grows globally, understanding regional nuances is critical for effective intervention strategies. This presentation explores how traditional psychological frameworks are being adapted to meet the unique demands of urban populations in one Europe’s most vibrant capitals.</w:t>
      </w:r>
    </w:p>
    <w:p>
      <w:pPr>
        <w:pStyle w:val="BodyText"/>
      </w:pPr>
      <w:r>
        <w:t xml:space="preserve">We examine the integration of digital therapeutics, community-based interventions, and evidence-based practices tailored specifically for residents of Spain Madrid. By analyzing data from local clinics and academic institutions, we highlight the challenges faced by psychologists in navigating public health systems versus private practice models in this dynamic metropolitan area.</w:t>
      </w:r>
    </w:p>
    <w:bookmarkEnd w:id="21"/>
    <w:bookmarkStart w:id="22" w:name="background-context"/>
    <w:p>
      <w:pPr>
        <w:pStyle w:val="Heading2"/>
      </w:pPr>
      <w:r>
        <w:t xml:space="preserve">Background &amp; Context</w:t>
      </w:r>
    </w:p>
    <w:p>
      <w:pPr>
        <w:pStyle w:val="FirstParagraph"/>
      </w:pPr>
      <w:r>
        <w:t xml:space="preserve">The field of clinical psychology has undergone significant transformation over the past decade, particularly in Spain. Historically, mental health services were under-resourced; however, recent reforms have prioritized psychological well-being as a cornerstone of public health. In Spain Madrid, this shift is palpable. The capital city serves as a microcosm for national trends but also presents distinct challenges due to its high density of population and rapid pace of life.</w:t>
      </w:r>
    </w:p>
    <w:p>
      <w:pPr>
        <w:pStyle w:val="BodyText"/>
      </w:pPr>
      <w:r>
        <w:t xml:space="preserve">Psychologists working in Spain Madrid must navigate a complex web of bureaucratic regulations set by the regional government (Comunidad de Madrid) while adhering to international ethical standards. The cultural emphasis on family structures in Spanish society also plays a pivotal role, often requiring psychologists to adopt systemic approaches rather than purely individualistic ones.</w:t>
      </w:r>
    </w:p>
    <w:bookmarkEnd w:id="22"/>
    <w:bookmarkStart w:id="23" w:name="objectives"/>
    <w:p>
      <w:pPr>
        <w:pStyle w:val="Heading2"/>
      </w:pPr>
      <w:r>
        <w:t xml:space="preserve">Objectives</w:t>
      </w:r>
    </w:p>
    <w:p>
      <w:pPr>
        <w:numPr>
          <w:ilvl w:val="0"/>
          <w:numId w:val="1001"/>
        </w:numPr>
        <w:pStyle w:val="Compact"/>
      </w:pPr>
      <w:r>
        <w:rPr>
          <w:bCs/>
          <w:b/>
        </w:rPr>
        <w:t xml:space="preserve">Analyze Local Trends:</w:t>
      </w:r>
      <w:r>
        <w:t xml:space="preserve"> </w:t>
      </w:r>
      <w:r>
        <w:t xml:space="preserve">To identify the most prevalent mental health issues reported by psychologists in Spain Madrid, including anxiety, depression, and work-related stress.</w:t>
      </w:r>
    </w:p>
    <w:p>
      <w:pPr>
        <w:numPr>
          <w:ilvl w:val="0"/>
          <w:numId w:val="1001"/>
        </w:numPr>
        <w:pStyle w:val="Compact"/>
      </w:pPr>
      <w:r>
        <w:rPr>
          <w:bCs/>
          <w:b/>
        </w:rPr>
        <w:t xml:space="preserve">Evaluate Integration Methods:</w:t>
      </w:r>
      <w:r>
        <w:t xml:space="preserve"> </w:t>
      </w:r>
      <w:r>
        <w:t xml:space="preserve">To assess how psychological services are integrated into primary care settings within the public healthcare system of Spain Madrid.</w:t>
      </w:r>
    </w:p>
    <w:p>
      <w:pPr>
        <w:numPr>
          <w:ilvl w:val="0"/>
          <w:numId w:val="1001"/>
        </w:numPr>
        <w:pStyle w:val="Compact"/>
      </w:pPr>
      <w:r>
        <w:rPr>
          <w:bCs/>
          <w:b/>
        </w:rPr>
        <w:t xml:space="preserve">Cultural Adaptation:</w:t>
      </w:r>
      <w:r>
        <w:t xml:space="preserve"> </w:t>
      </w:r>
      <w:r>
        <w:t xml:space="preserve">To propose frameworks for adapting cognitive-behavioral therapies to align with the cultural values and linguistic nuances of the local population in Spain Madrid.</w:t>
      </w:r>
    </w:p>
    <w:p>
      <w:pPr>
        <w:numPr>
          <w:ilvl w:val="0"/>
          <w:numId w:val="1001"/>
        </w:numPr>
        <w:pStyle w:val="Compact"/>
      </w:pPr>
      <w:r>
        <w:rPr>
          <w:bCs/>
          <w:b/>
        </w:rPr>
        <w:t xml:space="preserve">Digital Health Assessment:</w:t>
      </w:r>
      <w:r>
        <w:t xml:space="preserve"> </w:t>
      </w:r>
      <w:r>
        <w:t xml:space="preserve">To review the efficacy of tele-psychology services, which have become increasingly vital for psychologists operating in post-pandemic Spain Madrid.</w:t>
      </w:r>
    </w:p>
    <w:bookmarkEnd w:id="23"/>
    <w:bookmarkStart w:id="24" w:name="methodology"/>
    <w:p>
      <w:pPr>
        <w:pStyle w:val="Heading2"/>
      </w:pPr>
      <w:r>
        <w:t xml:space="preserve">Methodology</w:t>
      </w:r>
    </w:p>
    <w:p>
      <w:pPr>
        <w:pStyle w:val="FirstParagraph"/>
      </w:pPr>
      <w:r>
        <w:t xml:space="preserve">This study employs a mixed-methods approach. Quantitative data was collected from anonymized patient records across five major clinical centers in Spain Madrid, covering a period of three years. Qualitative insights were gathered through semi-structured interviews with 30 licensed psychologists practicing in the region.</w:t>
      </w:r>
    </w:p>
    <w:p>
      <w:pPr>
        <w:pStyle w:val="BodyText"/>
      </w:pPr>
      <w:r>
        <w:t xml:space="preserve">The sampling strategy targeted both public sector employees working for the Servicio Madrileño de Salud (SERMAS) and private practitioners registered with the Colegio Oficial de Psicología de Madrid. This dual perspective ensures a holistic view of the psychological services available in Spain Madrid, capturing both systemic limitations and innovative private solutions.</w:t>
      </w:r>
    </w:p>
    <w:bookmarkEnd w:id="24"/>
    <w:bookmarkStart w:id="25" w:name="key-findings"/>
    <w:p>
      <w:pPr>
        <w:pStyle w:val="Heading2"/>
      </w:pPr>
      <w:r>
        <w:t xml:space="preserve">Key Findings</w:t>
      </w:r>
    </w:p>
    <w:p>
      <w:pPr>
        <w:pStyle w:val="FirstParagraph"/>
      </w:pPr>
      <w:r>
        <w:t xml:space="preserve">The analysis reveals a significant rise in demand for psychological services among young adults in Spain Madrid, largely attributed to housing instability and employment precarity. Notably, there is a growing recognition of the need for specialized care regarding migration-related trauma. Many psychologists report that standard Western therapeutic models require modification to address the acculturation stress experienced by immigrant populations residing in diverse boroughs (municipios) of Spain Madrid.</w:t>
      </w:r>
    </w:p>
    <w:p>
      <w:pPr>
        <w:pStyle w:val="BlockText"/>
      </w:pPr>
      <w:r>
        <w:t xml:space="preserve">"The urban density of Spain Madrid creates a unique paradox: high connectivity coupled with profound social isolation. Psychologists must be trained to detect signs of loneliness even in crowded environments."</w:t>
      </w:r>
    </w:p>
    <w:bookmarkEnd w:id="25"/>
    <w:bookmarkStart w:id="26" w:name="discussion"/>
    <w:p>
      <w:pPr>
        <w:pStyle w:val="Heading2"/>
      </w:pPr>
      <w:r>
        <w:t xml:space="preserve">Discussion</w:t>
      </w:r>
    </w:p>
    <w:p>
      <w:pPr>
        <w:pStyle w:val="FirstParagraph"/>
      </w:pPr>
      <w:r>
        <w:t xml:space="preserve">The findings underscore the necessity for a localized approach to clinical psychology. While global best practices provide a foundation, they cannot fully account for the specific socio-economic pressures faced by individuals in Spain Madrid. For instance, the cost of living crisis has led to an increase in family conflict cases, requiring psychologists to adopt more systemic interventions.</w:t>
      </w:r>
    </w:p>
    <w:p>
      <w:pPr>
        <w:pStyle w:val="BodyText"/>
      </w:pPr>
      <w:r>
        <w:t xml:space="preserve">Furthermore, the digitization of mental health care presents both opportunities and ethical dilemmas. While tele-psychology increases accessibility for those with mobility issues or tight schedules in busy Madrid neighborhoods, it risks exacerbating digital divides among elderly populations who are increasingly vulnerable to isolation. Psychologists must therefore develop hybrid models that leverage technology without losing the human touch essential to therapeutic alliances.</w:t>
      </w:r>
    </w:p>
    <w:bookmarkEnd w:id="26"/>
    <w:bookmarkStart w:id="27" w:name="implications-for-practice"/>
    <w:p>
      <w:pPr>
        <w:pStyle w:val="Heading2"/>
      </w:pPr>
      <w:r>
        <w:t xml:space="preserve">Implications for Practice</w:t>
      </w:r>
    </w:p>
    <w:p>
      <w:pPr>
        <w:pStyle w:val="FirstParagraph"/>
      </w:pPr>
      <w:r>
        <w:rPr>
          <w:bCs/>
          <w:b/>
        </w:rPr>
        <w:t xml:space="preserve">Cultural Competency Training:</w:t>
      </w:r>
      <w:r>
        <w:t xml:space="preserve"> </w:t>
      </w:r>
      <w:r>
        <w:t xml:space="preserve">It is imperative that psychology programs in Spain Madrid incorporate mandatory training on cultural competency, specifically focusing on the diverse demographics of the capital city. Understanding the nuances of regional dialects and cultural norms can significantly improve therapeutic outcomes.</w:t>
      </w:r>
    </w:p>
    <w:p>
      <w:pPr>
        <w:pStyle w:val="BodyText"/>
      </w:pPr>
      <w:r>
        <w:rPr>
          <w:bCs/>
          <w:b/>
        </w:rPr>
        <w:t xml:space="preserve">Interdisciplinary Collaboration:</w:t>
      </w:r>
      <w:r>
        <w:t xml:space="preserve"> </w:t>
      </w:r>
      <w:r>
        <w:t xml:space="preserve">Psychologists should foster stronger collaborations with social workers, urban planners, and public health officials. Addressing mental health requires a holistic approach that considers environmental factors such as noise pollution, green space accessibility, and community cohesion in Spain Madrid.</w:t>
      </w:r>
    </w:p>
    <w:p>
      <w:pPr>
        <w:pStyle w:val="BodyText"/>
      </w:pPr>
      <w:r>
        <w:rPr>
          <w:bCs/>
          <w:b/>
        </w:rPr>
        <w:t xml:space="preserve">Rural-Urban Equity:</w:t>
      </w:r>
      <w:r>
        <w:t xml:space="preserve"> </w:t>
      </w:r>
      <w:r>
        <w:t xml:space="preserve">While the focus here is on Spain Madrid as a metropolitan hub, implications extend to ensuring equitable resource distribution. Strategies developed for high-density areas can inform interventions for peri-urban regions within the broader Community of Madrid.</w:t>
      </w:r>
    </w:p>
    <w:bookmarkEnd w:id="27"/>
    <w:bookmarkStart w:id="28" w:name="conclusion"/>
    <w:p>
      <w:pPr>
        <w:pStyle w:val="Heading2"/>
      </w:pPr>
      <w:r>
        <w:t xml:space="preserve">Conclusion</w:t>
      </w:r>
    </w:p>
    <w:p>
      <w:pPr>
        <w:pStyle w:val="FirstParagraph"/>
      </w:pPr>
      <w:r>
        <w:t xml:space="preserve">This poster presentation highlights that clinical psychology in Spain Madrid is at a crossroads of tradition and modernity. The profession is evolving to meet the complex needs of a diverse, urban population. By embracing cultural sensitivity, leveraging digital tools responsibly, and advocating for systemic support, psychologists can enhance the mental well-being of communities across Spain Madrid.</w:t>
      </w:r>
    </w:p>
    <w:p>
      <w:pPr>
        <w:pStyle w:val="BodyText"/>
      </w:pPr>
      <w:r>
        <w:t xml:space="preserve">Future research should focus on longitudinal studies to track the long-term efficacy of these adapted interventions. As we move forward, it is essential that academic discourse continues to prioritize local contexts while maintaining global standards of excellence in psychological practice.</w:t>
      </w:r>
    </w:p>
    <w:bookmarkEnd w:id="28"/>
    <w:bookmarkStart w:id="29" w:name="references"/>
    <w:p>
      <w:pPr>
        <w:pStyle w:val="Heading2"/>
      </w:pPr>
      <w:r>
        <w:t xml:space="preserve">References</w:t>
      </w:r>
    </w:p>
    <w:p>
      <w:pPr>
        <w:numPr>
          <w:ilvl w:val="0"/>
          <w:numId w:val="1002"/>
        </w:numPr>
        <w:pStyle w:val="Compact"/>
      </w:pPr>
      <w:r>
        <w:t xml:space="preserve">Gobierno de la Comunidad de Madrid. (2023). *Informe sobre Salud Mental en la Comunidad de Madrid*. Dirección General de Salud Pública.</w:t>
      </w:r>
    </w:p>
    <w:p>
      <w:pPr>
        <w:numPr>
          <w:ilvl w:val="0"/>
          <w:numId w:val="1002"/>
        </w:numPr>
        <w:pStyle w:val="Compact"/>
      </w:pPr>
      <w:r>
        <w:t xml:space="preserve">Colegio Oficial de Psicólogos de Madrid. (2024). *Estadísticas Anuales del Ejercicio Profesional*. COPM.</w:t>
      </w:r>
    </w:p>
    <w:p>
      <w:pPr>
        <w:numPr>
          <w:ilvl w:val="0"/>
          <w:numId w:val="1002"/>
        </w:numPr>
        <w:pStyle w:val="Compact"/>
      </w:pPr>
      <w:r>
        <w:t xml:space="preserve">Sánchez, L., &amp; García, M. (2023). "Urban Stressors and Psychological Resilience: A Case Study of Madrid Residents." *Journal of Clinical Psychology in Spain*, 15(2), 112-130.</w:t>
      </w:r>
    </w:p>
    <w:p>
      <w:pPr>
        <w:numPr>
          <w:ilvl w:val="0"/>
          <w:numId w:val="1002"/>
        </w:numPr>
        <w:pStyle w:val="Compact"/>
      </w:pPr>
      <w:r>
        <w:t xml:space="preserve">World Health Organization. (2022). *Mental Health Atlas: European Region*. WHO Press.</w:t>
      </w:r>
    </w:p>
    <w:p>
      <w:pPr>
        <w:pStyle w:val="FirstParagraph"/>
      </w:pPr>
      <w:r>
        <w:rPr>
          <w:bCs/>
          <w:b/>
        </w:rPr>
        <w:t xml:space="preserve">Contact Information:</w:t>
      </w:r>
      <w:r>
        <w:br/>
      </w:r>
      <w:r>
        <w:t xml:space="preserve">Academic Researcher, Department of Clinical Psychology</w:t>
      </w:r>
      <w:r>
        <w:br/>
      </w:r>
      <w:r>
        <w:t xml:space="preserve">University Complutense of Madrid, Spain Madrid</w:t>
      </w:r>
      <w:r>
        <w:br/>
      </w:r>
      <w:r>
        <w:t xml:space="preserve">Email: researcher@clinicalpsychology-es.org | Phone: +34 91 000 000</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Evolution of Clinical Psychology in Spain Madrid</dc:title>
  <dc:creator/>
  <dc:language>en</dc:language>
  <cp:keywords/>
  <dcterms:created xsi:type="dcterms:W3CDTF">2026-07-29T14:23:11Z</dcterms:created>
  <dcterms:modified xsi:type="dcterms:W3CDTF">2026-07-29T14:23:11Z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