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Psychological</w:t>
      </w:r>
      <w:r>
        <w:t xml:space="preserve"> </w:t>
      </w:r>
      <w:r>
        <w:t xml:space="preserve">Practices</w:t>
      </w:r>
      <w:r>
        <w:t xml:space="preserve"> </w:t>
      </w:r>
      <w:r>
        <w:t xml:space="preserve">in</w:t>
      </w:r>
      <w:r>
        <w:t xml:space="preserve"> </w:t>
      </w:r>
      <w:r>
        <w:t xml:space="preserve">Turkey</w:t>
      </w:r>
      <w:r>
        <w:t xml:space="preserve"> </w:t>
      </w:r>
      <w:r>
        <w:t xml:space="preserve">Ankara</w:t>
      </w:r>
    </w:p>
    <w:bookmarkStart w:id="20" w:name="X88c167ecdea74cc72c795fc85a13cf749e79131"/>
    <w:p>
      <w:pPr>
        <w:pStyle w:val="Heading1"/>
      </w:pPr>
      <w:r>
        <w:t xml:space="preserve">Bridging Cultures and Minds: A Comprehensive Framework for Psychologist Practice in Turkey, Ankara</w:t>
      </w:r>
    </w:p>
    <w:p>
      <w:pPr>
        <w:pStyle w:val="FirstParagraph"/>
      </w:pPr>
      <w:r>
        <w:rPr>
          <w:bCs/>
          <w:b/>
        </w:rPr>
        <w:t xml:space="preserve">A Poster Presentation on Clinical Adaptation, Ethical Standards, and Community Mental Health Integration</w:t>
      </w:r>
    </w:p>
    <w:bookmarkEnd w:id="20"/>
    <w:bookmarkStart w:id="21" w:name="abstract"/>
    <w:p>
      <w:pPr>
        <w:pStyle w:val="Heading2"/>
      </w:pPr>
      <w:r>
        <w:t xml:space="preserve">Abstract</w:t>
      </w:r>
    </w:p>
    <w:p>
      <w:pPr>
        <w:pStyle w:val="FirstParagraph"/>
      </w:pPr>
      <w:r>
        <w:t xml:space="preserve">This poster presentation outlines a strategic framework for the implementation and optimization of psychologist services within the urban landscape of Turkey, specifically focusing on Ankara. As the capital city experiences rapid socio-economic changes, demographic shifts, and increased awareness regarding mental health literacy, there is a critical need for evidence-based psychological interventions that are culturally congruent. This document explores the unique challenges faced by a psychologist operating in this specific geopolitical context.</w:t>
      </w:r>
    </w:p>
    <w:p>
      <w:pPr>
        <w:pStyle w:val="BodyText"/>
      </w:pPr>
      <w:r>
        <w:t xml:space="preserve">The primary objective is to analyze how global clinical standards must be adapted to fit the sociocultural fabric of Ankara. We examine current trends in anxiety and depressive disorders among urban populations, discuss the integration of traditional coping mechanisms with modern Cognitive Behavioral Therapy (CBT), and propose a model for community outreach that respects local familial structures while promoting individual mental well-being.</w:t>
      </w:r>
    </w:p>
    <w:bookmarkEnd w:id="21"/>
    <w:bookmarkStart w:id="22" w:name="introduction-and-contextual-background"/>
    <w:p>
      <w:pPr>
        <w:pStyle w:val="Heading2"/>
      </w:pPr>
      <w:r>
        <w:t xml:space="preserve">1. Introduction and Contextual Background</w:t>
      </w:r>
    </w:p>
    <w:p>
      <w:pPr>
        <w:pStyle w:val="FirstParagraph"/>
      </w:pPr>
      <w:r>
        <w:t xml:space="preserve">Ankara, as the political and administrative center of Turkey, hosts a diverse population comprising civil servants, academics from numerous universities, migrants from rural provinces seeking employment in the capital, and international expatriates. This diversity presents a complex clinical landscape for any psychologist aiming to provide effective care.</w:t>
      </w:r>
    </w:p>
    <w:p>
      <w:pPr>
        <w:pStyle w:val="BodyText"/>
      </w:pPr>
      <w:r>
        <w:t xml:space="preserve">The role of a psychologist in this region is not merely diagnostic but also educational and advocacy-oriented. Historically, mental health issues in Turkey have been subject to significant stigma, often viewed through familial or spiritual lenses rather than medical ones. However, recent years have seen a surge in public discourse regarding psychological well-being. Consequently, the demand for qualified psychologist professionals has skyrocketed.</w:t>
      </w:r>
    </w:p>
    <w:p>
      <w:pPr>
        <w:pStyle w:val="BodyText"/>
      </w:pPr>
      <w:r>
        <w:t xml:space="preserve">This presentation argues that effective practice requires more than clinical competence; it demands deep cultural intelligence. A psychologist in Ankara must navigate the intersection of secular medical models and traditional Turkish values, ensuring that therapeutic interventions are both scientifically rigorous and culturally resonant.</w:t>
      </w:r>
    </w:p>
    <w:bookmarkEnd w:id="22"/>
    <w:bookmarkStart w:id="23" w:name="X2061eaef91fe91d46c4ff22b9df1e40c83a83ac"/>
    <w:p>
      <w:pPr>
        <w:pStyle w:val="Heading2"/>
      </w:pPr>
      <w:r>
        <w:t xml:space="preserve">2. Key Challenges for Psychologist Professionals in Ankara</w:t>
      </w:r>
    </w:p>
    <w:p>
      <w:pPr>
        <w:pStyle w:val="FirstParagraph"/>
      </w:pPr>
      <w:r>
        <w:t xml:space="preserve">The implementation of modern psychological practices faces several distinct hurdles:</w:t>
      </w:r>
    </w:p>
    <w:p>
      <w:pPr>
        <w:numPr>
          <w:ilvl w:val="0"/>
          <w:numId w:val="1001"/>
        </w:numPr>
        <w:pStyle w:val="Compact"/>
      </w:pPr>
      <w:r>
        <w:rPr>
          <w:bCs/>
          <w:b/>
        </w:rPr>
        <w:t xml:space="preserve">Cultural Stigma and Family Dynamics:</w:t>
      </w:r>
      <w:r>
        <w:t xml:space="preserve"> </w:t>
      </w:r>
      <w:r>
        <w:t xml:space="preserve">In many Turkish families, individual mental health issues are often perceived as family embarrassments. A psychologist must engage in systemic therapy approaches that involve the family unit carefully, balancing confidentiality with the need for familial support systems.</w:t>
      </w:r>
    </w:p>
    <w:p>
      <w:pPr>
        <w:numPr>
          <w:ilvl w:val="0"/>
          <w:numId w:val="1001"/>
        </w:numPr>
        <w:pStyle w:val="Compact"/>
      </w:pPr>
      <w:r>
        <w:rPr>
          <w:bCs/>
          <w:b/>
        </w:rPr>
        <w:t xml:space="preserve">Socioeconomic Disparities:</w:t>
      </w:r>
      <w:r>
        <w:t xml:space="preserve"> </w:t>
      </w:r>
      <w:r>
        <w:t xml:space="preserve">Ankara exhibits stark contrasts between affluent districts like Çankaya and lower-income settlements on the city's periphery. Access to psychological services is often uneven. A psychologist must develop sliding-scale fee structures or collaborate with public health initiatives to ensure equitable access.</w:t>
      </w:r>
    </w:p>
    <w:p>
      <w:pPr>
        <w:numPr>
          <w:ilvl w:val="0"/>
          <w:numId w:val="1001"/>
        </w:numPr>
        <w:pStyle w:val="Compact"/>
      </w:pPr>
      <w:r>
        <w:rPr>
          <w:bCs/>
          <w:b/>
        </w:rPr>
        <w:t xml:space="preserve">Migration and Acculturation Stress:</w:t>
      </w:r>
      <w:r>
        <w:t xml:space="preserve"> </w:t>
      </w:r>
      <w:r>
        <w:t xml:space="preserve">With significant internal migration from Eastern and Southeastern Anatolia, many patients face acculturation stress. They struggle between traditional rural values and the fast-paced, secular lifestyle of the capital. Psychologists must be adept at addressing identity conflicts arising from this cultural transition.</w:t>
      </w:r>
    </w:p>
    <w:p>
      <w:pPr>
        <w:numPr>
          <w:ilvl w:val="0"/>
          <w:numId w:val="1001"/>
        </w:numPr>
        <w:pStyle w:val="Compact"/>
      </w:pPr>
      <w:r>
        <w:rPr>
          <w:bCs/>
          <w:b/>
        </w:rPr>
        <w:t xml:space="preserve">Language and Dialect Nuances:</w:t>
      </w:r>
      <w:r>
        <w:t xml:space="preserve"> </w:t>
      </w:r>
      <w:r>
        <w:t xml:space="preserve">While Standard Turkish is widely spoken, regional dialects can influence emotional expression and metaphor usage in therapy. Understanding these nuances is crucial for accurate diagnosis and empathetic connection.</w:t>
      </w:r>
    </w:p>
    <w:bookmarkEnd w:id="23"/>
    <w:bookmarkStart w:id="27" w:name="proposed-clinical-framework"/>
    <w:p>
      <w:pPr>
        <w:pStyle w:val="Heading2"/>
      </w:pPr>
      <w:r>
        <w:t xml:space="preserve">3. Proposed Clinical Framework</w:t>
      </w:r>
    </w:p>
    <w:p>
      <w:pPr>
        <w:pStyle w:val="FirstParagraph"/>
      </w:pPr>
      <w:r>
        <w:t xml:space="preserve">To address these challenges, we propose the "Ankara Integrated Care Model," which incorporates three core pillars for psychologist practitioners:</w:t>
      </w:r>
    </w:p>
    <w:bookmarkStart w:id="24" w:name="Xf248220c6ddc26039fad24ef568ed1c542c1425"/>
    <w:p>
      <w:pPr>
        <w:pStyle w:val="Heading3"/>
      </w:pPr>
      <w:r>
        <w:t xml:space="preserve">A. Culturally Adapted Cognitive Behavioral Therapy (CABT)</w:t>
      </w:r>
    </w:p>
    <w:p>
      <w:pPr>
        <w:pStyle w:val="FirstParagraph"/>
      </w:pPr>
      <w:r>
        <w:t xml:space="preserve">Standard CBT techniques are modified to incorporate culturally relevant metaphors and values. For instance, when addressing cognitive distortions, therapists may use proverbs or concepts related to community honor and familial duty that are familiar to the Turkish client. This increases therapeutic alliance and adherence.</w:t>
      </w:r>
    </w:p>
    <w:bookmarkEnd w:id="24"/>
    <w:bookmarkStart w:id="25" w:name="b.-psychoeducation-in-community-settings"/>
    <w:p>
      <w:pPr>
        <w:pStyle w:val="Heading3"/>
      </w:pPr>
      <w:r>
        <w:t xml:space="preserve">B. Psychoeducation in Community Settings</w:t>
      </w:r>
    </w:p>
    <w:p>
      <w:pPr>
        <w:pStyle w:val="FirstParagraph"/>
      </w:pPr>
      <w:r>
        <w:t xml:space="preserve">Collaboration with local universities, civil society organizations (CSOs), and workplace unions is essential. Psychologists should conduct workshops on stress management, anxiety reduction, and emotional literacy. By normalizing mental health conversations in public forums across Ankara districts such as Kızılay and Bahçelievler, we can gradually dismantle stigma.</w:t>
      </w:r>
    </w:p>
    <w:bookmarkEnd w:id="25"/>
    <w:bookmarkStart w:id="26" w:name="c.-multidisciplinary-collaboration"/>
    <w:p>
      <w:pPr>
        <w:pStyle w:val="Heading3"/>
      </w:pPr>
      <w:r>
        <w:t xml:space="preserve">C. Multidisciplinary Collaboration</w:t>
      </w:r>
    </w:p>
    <w:p>
      <w:pPr>
        <w:pStyle w:val="FirstParagraph"/>
      </w:pPr>
      <w:r>
        <w:t xml:space="preserve">Promoting a holistic approach by working alongside general practitioners (GPs) who are often the first point of contact for somatic symptoms of psychological distress. In Turkey, patients frequently present with physical complaints like headaches or fatigue rather than admitting to emotional pain. Training GPs in Ankara to recognize these signs is a vital preventative measure.</w:t>
      </w:r>
    </w:p>
    <w:bookmarkEnd w:id="26"/>
    <w:bookmarkEnd w:id="27"/>
    <w:bookmarkStart w:id="28" w:name="anticipated-impact-and-future-directions"/>
    <w:p>
      <w:pPr>
        <w:pStyle w:val="Heading2"/>
      </w:pPr>
      <w:r>
        <w:t xml:space="preserve">4. Anticipated Impact and Future Directions</w:t>
      </w:r>
    </w:p>
    <w:p>
      <w:pPr>
        <w:pStyle w:val="FirstParagraph"/>
      </w:pPr>
      <w:r>
        <w:t xml:space="preserve">The successful implementation of these strategies can lead to significant public health improvements. We anticipate a reduction in the average time to treatment seeking due to increased awareness campaigns led by local psychologist networks.</w:t>
      </w:r>
    </w:p>
    <w:p>
      <w:pPr>
        <w:pStyle w:val="BodyText"/>
      </w:pPr>
      <w:r>
        <w:t xml:space="preserve">Furthermore, by focusing on Ankara as a pilot region, we can gather data on the efficacy of culturally adapted interventions in Middle Eastern urban centers. This data can subsequently be exported to other provinces in Turkey and similar cultural contexts globally.</w:t>
      </w:r>
    </w:p>
    <w:p>
      <w:pPr>
        <w:numPr>
          <w:ilvl w:val="0"/>
          <w:numId w:val="1002"/>
        </w:numPr>
        <w:pStyle w:val="Compact"/>
      </w:pPr>
      <w:r>
        <w:rPr>
          <w:bCs/>
          <w:b/>
        </w:rPr>
        <w:t xml:space="preserve">Educational Initiative:</w:t>
      </w:r>
      <w:r>
        <w:t xml:space="preserve"> </w:t>
      </w:r>
      <w:r>
        <w:t xml:space="preserve">Establishing peer-support groups for university students, who face immense academic pressure in Ankara's competitive educational environment.</w:t>
      </w:r>
    </w:p>
    <w:p>
      <w:pPr>
        <w:numPr>
          <w:ilvl w:val="0"/>
          <w:numId w:val="1002"/>
        </w:numPr>
        <w:pStyle w:val="Compact"/>
      </w:pPr>
      <w:r>
        <w:rPr>
          <w:bCs/>
          <w:b/>
        </w:rPr>
        <w:t xml:space="preserve">Digital Health Integration:</w:t>
      </w:r>
      <w:r>
        <w:t xml:space="preserve">: Utilizing tele-psychology platforms to reach individuals in remote areas of the Ankara province, thereby democratizing access to specialized psychologist care.</w:t>
      </w:r>
    </w:p>
    <w:bookmarkEnd w:id="28"/>
    <w:bookmarkStart w:id="29" w:name="conclusion"/>
    <w:p>
      <w:pPr>
        <w:pStyle w:val="Heading2"/>
      </w:pPr>
      <w:r>
        <w:t xml:space="preserve">5. Conclusion</w:t>
      </w:r>
    </w:p>
    <w:p>
      <w:pPr>
        <w:pStyle w:val="FirstParagraph"/>
      </w:pPr>
      <w:r>
        <w:t xml:space="preserve">The role of a psychologist in Turkey, specifically within the dynamic environment of Ankara, is pivotal to the nation's social fabric. It requires a delicate balance of scientific rigor and cultural sensitivity. By acknowledging the unique sociological dynamics—such as family-centric decision-making, migration-induced stressors, and varying levels of mental health literacy—we can develop more effective therapeutic frameworks.</w:t>
      </w:r>
    </w:p>
    <w:p>
      <w:pPr>
        <w:pStyle w:val="BodyText"/>
      </w:pPr>
      <w:r>
        <w:t xml:space="preserve">This poster presentation serves as a call to action for mental health professionals, policymakers, and community leaders in Ankara. We must invest in training programs that emphasize cultural competence and expand access to services through both public policy and private innovation. Only through such integrated efforts can we ensure that the psychological well-being of Ankara's diverse population is prioritized, protected, and promoted.</w:t>
      </w:r>
    </w:p>
    <w:bookmarkEnd w:id="29"/>
    <w:p>
      <w:pPr>
        <w:pStyle w:val="BodyText"/>
      </w:pPr>
      <w:r>
        <w:rPr>
          <w:bCs/>
          <w:b/>
        </w:rPr>
        <w:t xml:space="preserve">Contact Information:</w:t>
      </w:r>
    </w:p>
    <w:p>
      <w:pPr>
        <w:pStyle w:val="BodyText"/>
      </w:pPr>
      <w:r>
        <w:t xml:space="preserve">Ankara Center for Psychological Research &amp; Practice</w:t>
      </w:r>
      <w:r>
        <w:br/>
      </w:r>
      <w:r>
        <w:t xml:space="preserve">Turkey</w:t>
      </w:r>
    </w:p>
    <w:p>
      <w:pPr>
        <w:pStyle w:val="BodyText"/>
      </w:pPr>
      <w:r>
        <w:t xml:space="preserve">Email: contact@psychology-ankara-tr.org | Website: www.ankarapsychposter.com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Psychological Practices in Turkey Ankara</dc:title>
  <dc:creator/>
  <dc:language>en</dc:language>
  <cp:keywords/>
  <dcterms:created xsi:type="dcterms:W3CDTF">2026-07-29T06:13:34Z</dcterms:created>
  <dcterms:modified xsi:type="dcterms:W3CDTF">2026-07-29T06:13:34Z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