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be2a1a0f72c80915aacc66932bf7c092c6156ca"/>
    <w:p>
      <w:pPr>
        <w:pStyle w:val="Heading1"/>
      </w:pPr>
      <w:r>
        <w:t xml:space="preserve">Promoting Mental Wellness in the Heart of Florida:</w:t>
      </w:r>
      <w:r>
        <w:br/>
      </w:r>
      <w:r>
        <w:t xml:space="preserve">The Critical Role of the Psychologist in United States Miami</w:t>
      </w:r>
    </w:p>
    <w:p>
      <w:pPr>
        <w:pStyle w:val="FirstParagraph"/>
      </w:pPr>
      <w:r>
        <w:rPr>
          <w:bCs/>
          <w:b/>
        </w:rPr>
        <w:t xml:space="preserve">A Poster Presentation for Academic and Clinical Review</w:t>
      </w:r>
    </w:p>
    <w:p>
      <w:pPr>
        <w:pStyle w:val="BodyText"/>
      </w:pPr>
      <w:r>
        <w:rPr>
          <w:iCs/>
          <w:i/>
        </w:rPr>
        <w:t xml:space="preserve">Focused on Cultural Competency, Urban Stressors, and Community Resilience</w:t>
      </w:r>
    </w:p>
    <w:bookmarkEnd w:id="20"/>
    <w:p>
      <w:pPr>
        <w:pStyle w:val="BodyText"/>
      </w:pPr>
      <w:r>
        <w:br/>
      </w:r>
    </w:p>
    <w:bookmarkStart w:id="21" w:name="abstract"/>
    <w:p>
      <w:pPr>
        <w:pStyle w:val="Heading2"/>
      </w:pPr>
      <w:r>
        <w:t xml:space="preserve">Abstract</w:t>
      </w:r>
    </w:p>
    <w:p>
      <w:pPr>
        <w:pStyle w:val="FirstParagraph"/>
      </w:pPr>
      <w:r>
        <w:t xml:space="preserve">Miami, a vibrant metropolis in the United States known for its cultural diversity and tropical climate, presents unique psychological challenges and opportunities. This poster presentation explores the multifaceted role of the psychologist within this dynamic environment. We examine how psychologists in Miami address issues related to acculturation, climate anxiety, urban density stressors, and socio-economic disparities. By integrating evidence-based practices with culturally responsive care providers serve as pivotal agents of mental health equity in South Florida.</w:t>
      </w:r>
    </w:p>
    <w:bookmarkEnd w:id="21"/>
    <w:bookmarkStart w:id="22" w:name="introduction-the-miami-context"/>
    <w:p>
      <w:pPr>
        <w:pStyle w:val="Heading2"/>
      </w:pPr>
      <w:r>
        <w:t xml:space="preserve">Introduction: The Miami Context</w:t>
      </w:r>
    </w:p>
    <w:p>
      <w:pPr>
        <w:pStyle w:val="FirstParagraph"/>
      </w:pPr>
      <w:r>
        <w:t xml:space="preserve">Miami is not merely a geographic location; it is a psychological landscape defined by rapid change, diverse populations, and high-stress urban living. As one of the most culturally diverse cities in the United States, Miami serves as a gateway between North America and Latin America/Caribbean. For the practicing</w:t>
      </w:r>
      <w:r>
        <w:t xml:space="preserve"> </w:t>
      </w:r>
      <w:r>
        <w:rPr>
          <w:bCs/>
          <w:b/>
        </w:rPr>
        <w:t xml:space="preserve">psychologist</w:t>
      </w:r>
      <w:r>
        <w:t xml:space="preserve">, this diversity is both a resource and a challenge.</w:t>
      </w:r>
    </w:p>
    <w:p>
      <w:pPr>
        <w:pStyle w:val="BodyText"/>
      </w:pPr>
      <w:r>
        <w:t xml:space="preserve">The city’s rapid population growth, coupled with rising housing costs and environmental concerns related to sea-level rise, creates a unique stress profile for its residents. Understanding these local determinants of mental health is essential for effective clinical practice. This presentation argues that psychologists in Miami must adopt an ecological approach, considering individual psychology within the broader sociocultural and environmental context of United States Miami.</w:t>
      </w:r>
    </w:p>
    <w:bookmarkEnd w:id="22"/>
    <w:bookmarkStart w:id="23" w:name="X37e670934b849ce8612cb80adc2520833d9f169"/>
    <w:p>
      <w:pPr>
        <w:pStyle w:val="Heading2"/>
      </w:pPr>
      <w:r>
        <w:t xml:space="preserve">Cultural Competency as Clinical Necessity</w:t>
      </w:r>
    </w:p>
    <w:p>
      <w:pPr>
        <w:pStyle w:val="FirstParagraph"/>
      </w:pPr>
      <w:r>
        <w:t xml:space="preserve">In a city where nearly 70% of residents identify as Hispanic or Latino, language and cultural nuance are not optional skills for a</w:t>
      </w:r>
      <w:r>
        <w:t xml:space="preserve"> </w:t>
      </w:r>
      <w:r>
        <w:rPr>
          <w:bCs/>
          <w:b/>
        </w:rPr>
        <w:t xml:space="preserve">psychologist</w:t>
      </w:r>
      <w:r>
        <w:t xml:space="preserve">; they are clinical necessities. The immigrant experience, particularly among the Cuban-American, Venezuelan-American, and Haitian-American communities, involves distinct trauma profiles related to displacement and family separation.</w:t>
      </w:r>
    </w:p>
    <w:p>
      <w:pPr>
        <w:numPr>
          <w:ilvl w:val="0"/>
          <w:numId w:val="1001"/>
        </w:numPr>
        <w:pStyle w:val="Compact"/>
      </w:pPr>
      <w:r>
        <w:rPr>
          <w:bCs/>
          <w:b/>
        </w:rPr>
        <w:t xml:space="preserve">Bilingual Therapeutic Alliance:</w:t>
      </w:r>
      <w:r>
        <w:t xml:space="preserve"> </w:t>
      </w:r>
      <w:r>
        <w:t xml:space="preserve">Effective communication requires more than translation; it demands an understanding of cultural idioms of distress. For instance, somatic expressions of anxiety may be more common in certain Latin American cultures.</w:t>
      </w:r>
    </w:p>
    <w:p>
      <w:pPr>
        <w:numPr>
          <w:ilvl w:val="0"/>
          <w:numId w:val="1001"/>
        </w:numPr>
        <w:pStyle w:val="Compact"/>
      </w:pPr>
      <w:r>
        <w:rPr>
          <w:bCs/>
          <w:b/>
        </w:rPr>
        <w:t xml:space="preserve">Family Systems Approach:</w:t>
      </w:r>
    </w:p>
    <w:p>
      <w:pPr>
        <w:numPr>
          <w:ilvl w:val="0"/>
          <w:numId w:val="1001"/>
        </w:numPr>
        <w:pStyle w:val="Compact"/>
      </w:pPr>
      <w:r>
        <w:rPr>
          <w:bCs/>
          <w:b/>
        </w:rPr>
        <w:t xml:space="preserve">Spiritual Integration:</w:t>
      </w:r>
    </w:p>
    <w:bookmarkEnd w:id="23"/>
    <w:bookmarkStart w:id="24" w:name="X37ffce4138047d4cf7d1d1bc00638dee2345c15"/>
    <w:p>
      <w:pPr>
        <w:pStyle w:val="Heading2"/>
      </w:pPr>
      <w:r>
        <w:t xml:space="preserve">Urban Stressors and Environmental Psychology</w:t>
      </w:r>
    </w:p>
    <w:p>
      <w:pPr>
        <w:pStyle w:val="FirstParagraph"/>
      </w:pPr>
      <w:r>
        <w:t xml:space="preserve">Miami’s status as a coastal metropolis exposes its residents to specific environmental stressors. The concept of</w:t>
      </w:r>
      <w:r>
        <w:t xml:space="preserve"> </w:t>
      </w:r>
      <w:r>
        <w:rPr>
          <w:bCs/>
          <w:b/>
        </w:rPr>
        <w:t xml:space="preserve">"solastalgia"</w:t>
      </w:r>
      <w:r>
        <w:t xml:space="preserve">—distress caused by environmental change—is increasingly relevant in United States Miami due to frequent flooding events and hurricane threats.</w:t>
      </w:r>
    </w:p>
    <w:p>
      <w:pPr>
        <w:pStyle w:val="BodyText"/>
      </w:pPr>
      <w:r>
        <w:rPr>
          <w:bCs/>
          <w:b/>
        </w:rPr>
        <w:t xml:space="preserve">The Psychologist's Role:</w:t>
      </w:r>
    </w:p>
    <w:p>
      <w:pPr>
        <w:pStyle w:val="BodyText"/>
      </w:pPr>
      <w:r>
        <w:rPr>
          <w:iCs/>
          <w:i/>
        </w:rPr>
        <w:t xml:space="preserve">Mitigating Climate Anxiety:</w:t>
      </w:r>
      <w:r>
        <w:t xml:space="preserve">: Psychologists are increasingly asked to help clients manage eco-anxiety. This involves validating fears about the future while empowering clients with actionable coping strategies.</w:t>
      </w:r>
    </w:p>
    <w:p>
      <w:pPr>
        <w:pStyle w:val="BodyText"/>
      </w:pPr>
      <w:r>
        <w:rPr>
          <w:bCs/>
          <w:b/>
        </w:rPr>
        <w:t xml:space="preserve">Hurricane Preparedness Counseling:</w:t>
      </w:r>
      <w:r>
        <w:t xml:space="preserve">: Pre-disaster and post-disaster mental health interventions are critical. Psychologists work alongside emergency management teams to provide psychological first aid, reducing the long-term impact of PTSD among disaster survivors.</w:t>
      </w:r>
    </w:p>
    <w:p>
      <w:pPr>
        <w:pStyle w:val="BodyText"/>
      </w:pPr>
      <w:r>
        <w:t xml:space="preserve">Urban Isolation:: Despite its density, Miami can suffer from social fragmentation. Community-based psychologists design programs that foster social cohesion and reduce isolation among elderly populations and new migrants.</w:t>
      </w:r>
    </w:p>
    <w:bookmarkEnd w:id="24"/>
    <w:bookmarkStart w:id="25" w:name="X2b6cd26a7099774f4d25454d3db8900c6ddf2de"/>
    <w:p>
      <w:pPr>
        <w:pStyle w:val="Heading2"/>
      </w:pPr>
      <w:r>
        <w:t xml:space="preserve">Socio-Economic Disparities and Access to Care</w:t>
      </w:r>
    </w:p>
    <w:p>
      <w:pPr>
        <w:pStyle w:val="FirstParagraph"/>
      </w:pPr>
      <w:r>
        <w:t xml:space="preserve">Economic inequality in United States Miami creates a stark divide in mental health access. While affluent neighborhoods have abundant resources, underserved communities often face barriers such as lack of insurance, transportation issues, and stigma surrounding mental health care.</w:t>
      </w:r>
    </w:p>
    <w:p>
      <w:pPr>
        <w:pStyle w:val="BodyText"/>
      </w:pPr>
      <w:r>
        <w:rPr>
          <w:bCs/>
          <w:b/>
        </w:rPr>
        <w:t xml:space="preserve">Strategic Interventions:</w:t>
      </w:r>
    </w:p>
    <w:p>
      <w:pPr>
        <w:pStyle w:val="BodyText"/>
      </w:pPr>
      <w:r>
        <w:t xml:space="preserve">School-Based Services:: Psychologists are expanding their roles into public schools in low-income areas to provide early intervention for behavioral issues and trauma.</w:t>
      </w:r>
    </w:p>
    <w:p>
      <w:pPr>
        <w:pStyle w:val="BodyText"/>
      </w:pPr>
      <w:r>
        <w:t xml:space="preserve">Mobility and Telehealth:: Leveraging technology to reach homebound or transportation-limited patients. However, psychologists must navigate the digital divide that persists in some communities.</w:t>
      </w:r>
    </w:p>
    <w:p>
      <w:pPr>
        <w:pStyle w:val="BodyText"/>
      </w:pPr>
      <w:r>
        <w:t xml:space="preserve">Cross-System Collaboration:: Partnerships with primary care providers, social workers, and legal aid organizations ensure a holistic support system for vulnerable clients.</w:t>
      </w:r>
    </w:p>
    <w:bookmarkEnd w:id="25"/>
    <w:bookmarkStart w:id="26" w:name="X191c036b44afaf8cb7a6d0eaeeb547efd336b71"/>
    <w:p>
      <w:pPr>
        <w:pStyle w:val="Heading2"/>
      </w:pPr>
      <w:r>
        <w:t xml:space="preserve">The Impact of Tourism and Transient Populations</w:t>
      </w:r>
    </w:p>
    <w:p>
      <w:pPr>
        <w:pStyle w:val="FirstParagraph"/>
      </w:pPr>
      <w:r>
        <w:t xml:space="preserve">Miami’s economy is heavily driven by tourism. This transient nature affects the stability of community mental health networks. Psychologists must be adaptable in their treatment planning, offering brief, solution-focused interventions when long-term therapy is not feasible due to patient relocation.</w:t>
      </w:r>
    </w:p>
    <w:p>
      <w:pPr>
        <w:pStyle w:val="BodyText"/>
      </w:pPr>
      <w:r>
        <w:t xml:space="preserve">Furthermore, the service industry workforce faces high levels of occupational stress and burnout. Employee Assistance Programs (EAPs) managed by organizational psychologists play a vital role in maintaining the mental well-being of this large demographic.</w:t>
      </w:r>
    </w:p>
    <w:bookmarkEnd w:id="26"/>
    <w:bookmarkStart w:id="27" w:name="educational-and-preventive-initiatives"/>
    <w:p>
      <w:pPr>
        <w:pStyle w:val="Heading2"/>
      </w:pPr>
      <w:r>
        <w:t xml:space="preserve">Educational and Preventive Initiatives</w:t>
      </w:r>
    </w:p>
    <w:p>
      <w:pPr>
        <w:pStyle w:val="FirstParagraph"/>
      </w:pPr>
      <w:r>
        <w:t xml:space="preserve">Beyond clinical settings,</w:t>
      </w:r>
      <w:r>
        <w:t xml:space="preserve"> </w:t>
      </w:r>
      <w:r>
        <w:rPr>
          <w:bCs/>
          <w:b/>
        </w:rPr>
        <w:t xml:space="preserve">psychologists</w:t>
      </w:r>
      <w:r>
        <w:t xml:space="preserve"> </w:t>
      </w:r>
      <w:r>
        <w:t xml:space="preserve">in Miami are leaders in public education. They engage with community centers, religious institutions, and civic groups to destigmatize mental health conditions.</w:t>
      </w:r>
    </w:p>
    <w:p>
      <w:pPr>
        <w:pStyle w:val="BodyText"/>
      </w:pPr>
      <w:r>
        <w:rPr>
          <w:bCs/>
          <w:b/>
        </w:rPr>
        <w:t xml:space="preserve">Key Programs Include:</w:t>
      </w:r>
    </w:p>
    <w:p>
      <w:pPr>
        <w:numPr>
          <w:ilvl w:val="0"/>
          <w:numId w:val="1002"/>
        </w:numPr>
        <w:pStyle w:val="Compact"/>
      </w:pPr>
      <w:r>
        <w:t xml:space="preserve">Youth resilience workshops in after-school programs.</w:t>
      </w:r>
    </w:p>
    <w:p>
      <w:pPr>
        <w:numPr>
          <w:ilvl w:val="0"/>
          <w:numId w:val="1002"/>
        </w:numPr>
        <w:pStyle w:val="Compact"/>
      </w:pPr>
      <w:r>
        <w:t xml:space="preserve">Senior mental health screenings at community senior centers.</w:t>
      </w:r>
    </w:p>
    <w:p>
      <w:pPr>
        <w:numPr>
          <w:ilvl w:val="0"/>
          <w:numId w:val="1002"/>
        </w:numPr>
        <w:pStyle w:val="Compact"/>
      </w:pPr>
      <w:r>
        <w:t xml:space="preserve">Crisis intervention training for local law enforcement and first responders.</w:t>
      </w:r>
    </w:p>
    <w:p>
      <w:pPr>
        <w:pStyle w:val="FirstParagraph"/>
      </w:pPr>
      <w:r>
        <w:t xml:space="preserve">Mental Health Awareness Campaigns tailored to specific cultural groups (e.g., "Salud Mental" campaigns in Spanish-speaking neighborhoods) have proven effective in increasing help-seeking behaviors.</w:t>
      </w:r>
    </w:p>
    <w:bookmarkEnd w:id="27"/>
    <w:bookmarkStart w:id="28" w:name="X9937f9dc82d91be9ef1ac482ccb05f9169cb136"/>
    <w:p>
      <w:pPr>
        <w:pStyle w:val="Heading2"/>
      </w:pPr>
      <w:r>
        <w:t xml:space="preserve">Conclusion: A Model for Resilient Practice</w:t>
      </w:r>
    </w:p>
    <w:p>
      <w:pPr>
        <w:pStyle w:val="FirstParagraph"/>
      </w:pPr>
      <w:r>
        <w:t xml:space="preserve">The role of the psychologist in United States Miami extends beyond traditional clinical boundaries. It is a dynamic, community-embedded profession that requires cultural humility, environmental awareness, and social advocacy. By addressing the unique psychosocial stressors of this diverse city, psychologists contribute significantly to the overall well-being and resilience of the Miami community.</w:t>
      </w:r>
    </w:p>
    <w:p>
      <w:pPr>
        <w:pStyle w:val="BodyText"/>
      </w:pPr>
      <w:r>
        <w:t xml:space="preserve">Future research should focus on longitudinal studies of climate-related mental health outcomes in South Florida and the efficacy of culturally adapted therapeutic modalities for specific immigrant subgroups. As Miami continues to grow and change, so too must our psychological frameworks.</w:t>
      </w:r>
    </w:p>
    <w:bookmarkEnd w:id="28"/>
    <w:bookmarkStart w:id="29" w:name="acknowledgments"/>
    <w:p>
      <w:pPr>
        <w:pStyle w:val="Heading2"/>
      </w:pPr>
      <w:r>
        <w:t xml:space="preserve">Acknowledgments</w:t>
      </w:r>
    </w:p>
    <w:p>
      <w:pPr>
        <w:pStyle w:val="FirstParagraph"/>
      </w:pPr>
      <w:r>
        <w:t xml:space="preserve">We acknowledge the dedication of mental health professionals across United States Miami who serve their communities with compassion and expertise. We also thank the local universities and community organizations that support collaborative research in this field.</w:t>
      </w:r>
    </w:p>
    <w:bookmarkEnd w:id="29"/>
    <w:bookmarkStart w:id="30" w:name="references-selected"/>
    <w:p>
      <w:pPr>
        <w:pStyle w:val="Heading2"/>
      </w:pPr>
      <w:r>
        <w:t xml:space="preserve">References (Selected)</w:t>
      </w:r>
    </w:p>
    <w:p>
      <w:pPr>
        <w:numPr>
          <w:ilvl w:val="0"/>
          <w:numId w:val="1003"/>
        </w:numPr>
        <w:pStyle w:val="Compact"/>
      </w:pPr>
      <w:r>
        <w:t xml:space="preserve">Garcia, J., &amp; Martinez, L. (2023). *Acculturation Stress in Venezuelan Migrants: A Miami Case Study*. Journal of Multicultural Psychology.</w:t>
      </w:r>
    </w:p>
    <w:p>
      <w:pPr>
        <w:numPr>
          <w:ilvl w:val="0"/>
          <w:numId w:val="1003"/>
        </w:numPr>
        <w:pStyle w:val="Compact"/>
      </w:pPr>
      <w:r>
        <w:t xml:space="preserve">Smith, R. (2024). *Eco-Anxiety and Urban Living: Perspectives from Coastal Cities*. Environmental Psychology Review.</w:t>
      </w:r>
    </w:p>
    <w:p>
      <w:pPr>
        <w:numPr>
          <w:ilvl w:val="0"/>
          <w:numId w:val="1003"/>
        </w:numPr>
        <w:pStyle w:val="Compact"/>
      </w:pPr>
      <w:r>
        <w:t xml:space="preserve">Diaz, M. (2023). *Cultural Competency in Clinical Practice: The South Florida Experience*. American Psychological Association Journals.</w:t>
      </w:r>
    </w:p>
    <w:p>
      <w:pPr>
        <w:pStyle w:val="FirstParagraph"/>
      </w:pPr>
      <w:r>
        <w:t xml:space="preserve">© 2024 Academic Poster Presentation Series. All Rights Reserved.</w:t>
      </w:r>
      <w:r>
        <w:br/>
      </w:r>
      <w:r>
        <w:t xml:space="preserve">Designed for dissemination at the United States Miami Mental Health Conference.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2026-07-29T22:35:13Z</dcterms:created>
  <dcterms:modified xsi:type="dcterms:W3CDTF">2026-07-29T22:35:13Z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