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Urban</w:t>
      </w:r>
      <w:r>
        <w:t xml:space="preserve"> </w:t>
      </w:r>
      <w:r>
        <w:t xml:space="preserve">Psyche</w:t>
      </w:r>
      <w:r>
        <w:t xml:space="preserve"> </w:t>
      </w:r>
      <w:r>
        <w:t xml:space="preserve">-</w:t>
      </w:r>
      <w:r>
        <w:t xml:space="preserve"> </w:t>
      </w:r>
      <w:r>
        <w:t xml:space="preserve">Psychological</w:t>
      </w:r>
      <w:r>
        <w:t xml:space="preserve"> </w:t>
      </w:r>
      <w:r>
        <w:t xml:space="preserve">Interventions</w:t>
      </w:r>
      <w:r>
        <w:t xml:space="preserve"> </w:t>
      </w:r>
      <w:r>
        <w:t xml:space="preserve">in</w:t>
      </w:r>
      <w:r>
        <w:t xml:space="preserve"> </w:t>
      </w:r>
      <w:r>
        <w:t xml:space="preserve">the</w:t>
      </w:r>
      <w:r>
        <w:t xml:space="preserve"> </w:t>
      </w:r>
      <w:r>
        <w:t xml:space="preserve">Modern</w:t>
      </w:r>
      <w:r>
        <w:t xml:space="preserve"> </w:t>
      </w:r>
      <w:r>
        <w:t xml:space="preserve">Metropolis</w:t>
      </w:r>
    </w:p>
    <w:bookmarkStart w:id="20" w:name="X9f2e0a9c21f4fc7d1541d17d2e6f42845615d2d"/>
    <w:p>
      <w:pPr>
        <w:pStyle w:val="Heading1"/>
      </w:pPr>
      <w:r>
        <w:t xml:space="preserve">The Urban Psyche : A Multicultural Approach to Mental Health in the United States New York City</w:t>
      </w:r>
    </w:p>
    <w:p>
      <w:pPr>
        <w:pStyle w:val="FirstParagraph"/>
      </w:pPr>
      <w:r>
        <w:t xml:space="preserve">Addressing Environmental Stressors , Cultural Diversity and Accessibility in One of the World’s Largest Metropoles</w:t>
      </w:r>
    </w:p>
    <w:p>
      <w:pPr>
        <w:pStyle w:val="BodyText"/>
      </w:pPr>
      <w:r>
        <w:br/>
      </w:r>
      <w:r>
        <w:rPr>
          <w:bCs/>
          <w:b/>
        </w:rPr>
        <w:t xml:space="preserve">Presentation by:</w:t>
      </w:r>
      <w:r>
        <w:br/>
      </w:r>
      <w:r>
        <w:t xml:space="preserve">Alex J. Mercer, PhD Clinical Psychology</w:t>
      </w:r>
      <w:r>
        <w:br/>
      </w:r>
      <w:r>
        <w:t xml:space="preserve">Associate Director of Community Outreach at Metropolitan Wellness Center</w:t>
      </w:r>
      <w:r>
        <w:br/>
      </w:r>
      <w:r>
        <w:br/>
      </w:r>
      <w:r>
        <w:rPr>
          <w:bCs/>
          <w:b/>
        </w:rPr>
        <w:t xml:space="preserve">Date:</w:t>
      </w:r>
      <w:r>
        <w:t xml:space="preserve"> </w:t>
      </w:r>
      <w:r>
        <w:t xml:space="preserve">October 24 ,2023 |</w:t>
      </w:r>
    </w:p>
    <w:p>
      <w:pPr>
        <w:pStyle w:val="BodyText"/>
      </w:pPr>
      <w:r>
        <w:t xml:space="preserve">Affiliation : The City University of New York (CUNY)</w:t>
      </w:r>
      <w:r>
        <w:br/>
      </w:r>
    </w:p>
    <w:bookmarkEnd w:id="20"/>
    <w:bookmarkStart w:id="21" w:name="abstract"/>
    <w:p>
      <w:pPr>
        <w:pStyle w:val="Heading3"/>
      </w:pPr>
      <w:r>
        <w:t xml:space="preserve">Abstract</w:t>
      </w:r>
    </w:p>
    <w:p>
      <w:pPr>
        <w:pStyle w:val="FirstParagraph"/>
      </w:pPr>
      <w:r>
        <w:t xml:space="preserve">This academic</w:t>
      </w:r>
      <w:r>
        <w:t xml:space="preserve"> </w:t>
      </w:r>
      <w:r>
        <w:rPr>
          <w:bCs/>
          <w:b/>
          <w:iCs/>
          <w:i/>
        </w:rPr>
        <w:t xml:space="preserve">Poster Presentation</w:t>
      </w:r>
      <w:r>
        <w:t xml:space="preserve"> </w:t>
      </w:r>
      <w:r>
        <w:t xml:space="preserve">aims to explore the complex intersection between urban living, socioeconomic stressors , and mental health outcomes for residents of</w:t>
      </w:r>
      <w:r>
        <w:t xml:space="preserve"> </w:t>
      </w:r>
      <w:r>
        <w:rPr>
          <w:bCs/>
          <w:b/>
          <w:iCs/>
          <w:i/>
        </w:rPr>
        <w:t xml:space="preserve">The United States New York City</w:t>
      </w:r>
      <w:r>
        <w:t xml:space="preserve">. While NYC is celebrated as a global beacon of culture and opportunity it simultaneously presents unique challenges including high population density , rapid pace of life economic inequality housing instability and social isolation. Our research synthesizes data collected over a five-year period from clinical practice within NYC clinics to propose an integrated framework for treating psychological distress in this specific geographic context. We argue that standard therapeutic models must be adapted to address the hyper-urban environment effectively.</w:t>
      </w:r>
    </w:p>
    <w:bookmarkEnd w:id="21"/>
    <w:bookmarkStart w:id="22" w:name="introduction-and-background"/>
    <w:p>
      <w:pPr>
        <w:pStyle w:val="Heading2"/>
      </w:pPr>
      <w:r>
        <w:t xml:space="preserve">Introduction and Background</w:t>
      </w:r>
    </w:p>
    <w:p>
      <w:pPr>
        <w:pStyle w:val="FirstParagraph"/>
      </w:pPr>
      <w:r>
        <w:t xml:space="preserve">The landscape of modern psychiatry and psychology has been fundamentally reshaped by the realities of urbanization . In the context of</w:t>
      </w:r>
      <w:r>
        <w:t xml:space="preserve"> </w:t>
      </w:r>
      <w:r>
        <w:rPr>
          <w:bCs/>
          <w:b/>
          <w:iCs/>
          <w:i/>
        </w:rPr>
        <w:t xml:space="preserve">The United States New York City</w:t>
      </w:r>
      <w:r>
        <w:t xml:space="preserve"> </w:t>
      </w:r>
      <w:r>
        <w:t xml:space="preserve">this transformation is particularly profound. NYC serves as a microcosm for global metropolitan challenges. Residents face distinct environmental stressors such as chronic noise pollution , overcrowded living spaces , and prolonged commutes which contribute significantly to anxiety disorders and depressive episodes.</w:t>
      </w:r>
    </w:p>
    <w:p>
      <w:pPr>
        <w:pStyle w:val="BodyText"/>
      </w:pPr>
      <w:r>
        <w:t xml:space="preserve">A</w:t>
      </w:r>
      <w:r>
        <w:t xml:space="preserve"> </w:t>
      </w:r>
      <w:r>
        <w:rPr>
          <w:bCs/>
          <w:b/>
          <w:iCs/>
          <w:i/>
        </w:rPr>
        <w:t xml:space="preserve">Poster Presentation</w:t>
      </w:r>
      <w:r>
        <w:t xml:space="preserve"> </w:t>
      </w:r>
      <w:r>
        <w:t xml:space="preserve">on this topic requires us to move beyond generic statistics. It demands a granular analysis of how neighborhood dynamics within boroughs like Brooklyn Queens Bronx Staten Island and Manhattan influence individual mental health trajectories. Historically , marginalized communities in these areas have faced systemic barriers to care leading to disparities in diagnosis and treatment adherence. This study seeks to highlight the role of the</w:t>
      </w:r>
      <w:r>
        <w:t xml:space="preserve"> </w:t>
      </w:r>
      <w:r>
        <w:rPr>
          <w:bCs/>
          <w:b/>
          <w:iCs/>
          <w:i/>
        </w:rPr>
        <w:t xml:space="preserve">Psychologist</w:t>
      </w:r>
      <w:r>
        <w:t xml:space="preserve"> </w:t>
      </w:r>
      <w:r>
        <w:t xml:space="preserve">as both clinician and advocate within this dense urban ecosystem.</w:t>
      </w:r>
    </w:p>
    <w:p>
      <w:pPr>
        <w:pStyle w:val="BodyText"/>
      </w:pPr>
      <w:r>
        <w:t xml:space="preserve">The objectives of this presentation are threefold:</w:t>
      </w:r>
    </w:p>
    <w:p>
      <w:pPr>
        <w:numPr>
          <w:ilvl w:val="0"/>
          <w:numId w:val="1001"/>
        </w:numPr>
        <w:pStyle w:val="Compact"/>
      </w:pPr>
      <w:r>
        <w:t xml:space="preserve">To quantify the correlation between specific environmental stressors in NYC and common mental health diagnoses.</w:t>
      </w:r>
    </w:p>
    <w:p>
      <w:pPr>
        <w:numPr>
          <w:ilvl w:val="0"/>
          <w:numId w:val="1001"/>
        </w:numPr>
        <w:pStyle w:val="Compact"/>
      </w:pPr>
      <w:r>
        <w:t xml:space="preserve">To evaluate the efficacy of culturally competent interventions tailored to diverse populations in</w:t>
      </w:r>
      <w:r>
        <w:t xml:space="preserve"> </w:t>
      </w:r>
      <w:r>
        <w:rPr>
          <w:bCs/>
          <w:b/>
          <w:iCs/>
          <w:i/>
        </w:rPr>
        <w:t xml:space="preserve">The United States New York City</w:t>
      </w:r>
      <w:r>
        <w:t xml:space="preserve">.</w:t>
      </w:r>
    </w:p>
    <w:p>
      <w:pPr>
        <w:numPr>
          <w:ilvl w:val="0"/>
          <w:numId w:val="1001"/>
        </w:numPr>
        <w:pStyle w:val="Compact"/>
      </w:pPr>
      <w:r>
        <w:t xml:space="preserve">To propose policy recommendations that enhance accessibility for underserved communities.</w:t>
      </w:r>
    </w:p>
    <w:bookmarkEnd w:id="22"/>
    <w:bookmarkStart w:id="25" w:name="methodology"/>
    <w:p>
      <w:pPr>
        <w:pStyle w:val="Heading2"/>
      </w:pPr>
      <w:r>
        <w:t xml:space="preserve">Methodology</w:t>
      </w:r>
    </w:p>
    <w:p>
      <w:pPr>
        <w:pStyle w:val="FirstParagraph"/>
      </w:pPr>
      <w:r>
        <w:t xml:space="preserve">Data was gathered from</w:t>
      </w:r>
      <w:r>
        <w:t xml:space="preserve"> </w:t>
      </w:r>
      <w:r>
        <w:rPr>
          <w:bCs/>
          <w:b/>
          <w:iCs/>
          <w:i/>
        </w:rPr>
        <w:t xml:space="preserve">The United States New York City</w:t>
      </w:r>
      <w:r>
        <w:t xml:space="preserve"> </w:t>
      </w:r>
      <w:r>
        <w:t xml:space="preserve">Department of Health surveys combined with anonymized clinical records from three major community health centers located in high-density areas. The sample size comprised 5,000 adults aged between 18 and 65.</w:t>
      </w:r>
    </w:p>
    <w:bookmarkStart w:id="23" w:name="key-demographics"/>
    <w:p>
      <w:pPr>
        <w:pStyle w:val="Heading3"/>
      </w:pPr>
      <w:r>
        <w:t xml:space="preserve">Key Demographics:</w:t>
      </w:r>
    </w:p>
    <w:p>
      <w:pPr>
        <w:numPr>
          <w:ilvl w:val="0"/>
          <w:numId w:val="1002"/>
        </w:numPr>
        <w:pStyle w:val="Compact"/>
      </w:pPr>
      <w:r>
        <w:rPr>
          <w:bCs/>
          <w:b/>
        </w:rPr>
        <w:t xml:space="preserve">Geographic Focus :</w:t>
      </w:r>
      <w:r>
        <w:t xml:space="preserve">All five boroughs of NYC.</w:t>
      </w:r>
    </w:p>
    <w:p>
      <w:pPr>
        <w:numPr>
          <w:ilvl w:val="0"/>
          <w:numId w:val="1002"/>
        </w:numPr>
        <w:pStyle w:val="Compact"/>
      </w:pPr>
      <w:r>
        <w:rPr>
          <w:bCs/>
          <w:b/>
        </w:rPr>
        <w:t xml:space="preserve">Cultural Representation :</w:t>
      </w:r>
      <w:r>
        <w:t xml:space="preserve">Diverse ethnic backgrounds reflecting the city’s status as a melting pot.</w:t>
      </w:r>
    </w:p>
    <w:p>
      <w:pPr>
        <w:numPr>
          <w:ilvl w:val="0"/>
          <w:numId w:val="1002"/>
        </w:numPr>
        <w:pStyle w:val="Compact"/>
      </w:pPr>
      <w:r>
        <w:t xml:space="preserve">Socioeconomic Status : Ranged from low-income housing residents to upper-middle class professionals</w:t>
      </w:r>
    </w:p>
    <w:bookmarkEnd w:id="23"/>
    <w:bookmarkStart w:id="24" w:name="data-analysis-techniques"/>
    <w:p>
      <w:pPr>
        <w:pStyle w:val="Heading3"/>
      </w:pPr>
      <w:r>
        <w:t xml:space="preserve">Data Analysis Techniques:</w:t>
      </w:r>
    </w:p>
    <w:p>
      <w:pPr>
        <w:pStyle w:val="FirstParagraph"/>
      </w:pPr>
      <w:r>
        <w:t xml:space="preserve">We utilized mixed-methods approaches combining quantitative statistical analysis with qualitative interviews. This allowed us to capture both the breadth of psychological distress and the nuanced personal narratives behind it.</w:t>
      </w:r>
    </w:p>
    <w:bookmarkEnd w:id="24"/>
    <w:bookmarkEnd w:id="25"/>
    <w:bookmarkStart w:id="29" w:name="key-findings"/>
    <w:p>
      <w:pPr>
        <w:pStyle w:val="Heading2"/>
      </w:pPr>
      <w:r>
        <w:t xml:space="preserve">Key Findings</w:t>
      </w:r>
    </w:p>
    <w:p>
      <w:pPr>
        <w:pStyle w:val="FirstParagraph"/>
      </w:pPr>
      <w:r>
        <w:t xml:space="preserve">The analysis revealed several critical trends concerning mental health in</w:t>
      </w:r>
      <w:r>
        <w:t xml:space="preserve"> </w:t>
      </w:r>
      <w:r>
        <w:rPr>
          <w:bCs/>
          <w:b/>
          <w:iCs/>
          <w:i/>
        </w:rPr>
        <w:t xml:space="preserve">The United States New York City</w:t>
      </w:r>
      <w:r>
        <w:t xml:space="preserve">:</w:t>
      </w:r>
    </w:p>
    <w:bookmarkStart w:id="26" w:name="the-impact-of-housing-instability"/>
    <w:p>
      <w:pPr>
        <w:pStyle w:val="Heading3"/>
      </w:pPr>
      <w:r>
        <w:t xml:space="preserve">1. The Impact of Housing Instability</w:t>
      </w:r>
    </w:p>
    <w:p>
      <w:pPr>
        <w:pStyle w:val="FirstParagraph"/>
      </w:pPr>
      <w:r>
        <w:t xml:space="preserve">Housing insecurity emerged as the single strongest predictor of severe anxiety and PTSD among our participants . In a city where rent burdens consume over half the income for many families this instability creates a chronic state of hypervigilance that undermines psychological resilience.</w:t>
      </w:r>
    </w:p>
    <w:bookmarkEnd w:id="26"/>
    <w:bookmarkStart w:id="27" w:name="social-isolation-despite-density"/>
    <w:p>
      <w:pPr>
        <w:pStyle w:val="Heading3"/>
      </w:pPr>
      <w:r>
        <w:t xml:space="preserve">2. Social Isolation Despite Density</w:t>
      </w:r>
    </w:p>
    <w:p>
      <w:pPr>
        <w:pStyle w:val="FirstParagraph"/>
      </w:pPr>
      <w:r>
        <w:t xml:space="preserve">Paradoxically , high population density correlated with feelings of profound loneliness. Many respondents reported a "neighborhood anonymity" where physical proximity did not translate into social support networks . This lack of community cohesion places an added burden on the</w:t>
      </w:r>
      <w:r>
        <w:t xml:space="preserve"> </w:t>
      </w:r>
      <w:r>
        <w:rPr>
          <w:bCs/>
          <w:b/>
          <w:iCs/>
          <w:i/>
        </w:rPr>
        <w:t xml:space="preserve">Psychologist</w:t>
      </w:r>
      <w:r>
        <w:t xml:space="preserve"> </w:t>
      </w:r>
      <w:r>
        <w:t xml:space="preserve">to act as a primary source of emotional regulation for patients.</w:t>
      </w:r>
    </w:p>
    <w:bookmarkEnd w:id="27"/>
    <w:bookmarkStart w:id="28" w:name="cultural-dissonance-in-therapy"/>
    <w:p>
      <w:pPr>
        <w:pStyle w:val="Heading3"/>
      </w:pPr>
      <w:r>
        <w:t xml:space="preserve">3. Cultural Dissonance in Therapy</w:t>
      </w:r>
    </w:p>
    <w:p>
      <w:pPr>
        <w:pStyle w:val="FirstParagraph"/>
      </w:pPr>
      <w:r>
        <w:t xml:space="preserve">Traditional Western therapeutic modalities often failed to resonate with immigrant populations within NYC. There was a noted preference for somatic expressions of distress rather than verbalizing emotional states. Interventions that incorporated family systems therapy and respected cultural traditions showed significantly higher retention rates.</w:t>
      </w:r>
    </w:p>
    <w:bookmarkEnd w:id="28"/>
    <w:bookmarkEnd w:id="29"/>
    <w:bookmarkStart w:id="31" w:name="demographic-challenges"/>
    <w:p>
      <w:pPr>
        <w:pStyle w:val="Heading2"/>
      </w:pPr>
      <w:r>
        <w:t xml:space="preserve">Demographic Challenges</w:t>
      </w:r>
    </w:p>
    <w:p>
      <w:pPr>
        <w:pStyle w:val="FirstParagraph"/>
      </w:pPr>
      <w:r>
        <w:t xml:space="preserve">The diversity of</w:t>
      </w:r>
      <w:r>
        <w:t xml:space="preserve"> </w:t>
      </w:r>
      <w:r>
        <w:rPr>
          <w:bCs/>
          <w:b/>
          <w:iCs/>
          <w:i/>
        </w:rPr>
        <w:t xml:space="preserve">The United States New York City</w:t>
      </w:r>
      <w:r>
        <w:t xml:space="preserve"> </w:t>
      </w:r>
      <w:r>
        <w:t xml:space="preserve">presents unique logistical hurdles for mental health professionals. Language barriers remain significant despite interpretation services. Furthermore , stigma surrounding mental health varies greatly across cultural groups necessitating a highly flexible approach from every practicing</w:t>
      </w:r>
      <w:r>
        <w:t xml:space="preserve"> </w:t>
      </w:r>
      <w:r>
        <w:rPr>
          <w:bCs/>
          <w:b/>
          <w:iCs/>
          <w:i/>
        </w:rPr>
        <w:t xml:space="preserve">Psychologist</w:t>
      </w:r>
      <w:r>
        <w:t xml:space="preserve">.</w:t>
      </w:r>
    </w:p>
    <w:bookmarkStart w:id="30" w:name="visual-data-representation"/>
    <w:p>
      <w:pPr>
        <w:pStyle w:val="Heading3"/>
      </w:pPr>
      <w:r>
        <w:t xml:space="preserve">Visual Data Representation :</w:t>
      </w:r>
    </w:p>
    <w:p>
      <w:pPr>
        <w:pStyle w:val="FirstParagraph"/>
      </w:pPr>
      <w:r>
        <w:t xml:space="preserve">(Note: In a physical poster this section would contain bar graphs and heat maps showing prevalence rates by zip code)</w:t>
      </w:r>
    </w:p>
    <w:p>
      <w:pPr>
        <w:numPr>
          <w:ilvl w:val="0"/>
          <w:numId w:val="1003"/>
        </w:numPr>
        <w:pStyle w:val="Compact"/>
      </w:pPr>
      <w:r>
        <w:rPr>
          <w:bCs/>
          <w:b/>
        </w:rPr>
        <w:t xml:space="preserve">Highest Stress Zones :</w:t>
      </w:r>
      <w:r>
        <w:t xml:space="preserve">Downtown Manhattan and parts of Central Brooklyn.</w:t>
      </w:r>
    </w:p>
    <w:p>
      <w:pPr>
        <w:numPr>
          <w:ilvl w:val="0"/>
          <w:numId w:val="1003"/>
        </w:numPr>
        <w:pStyle w:val="Compact"/>
      </w:pPr>
      <w:r>
        <w:t xml:space="preserve">Largest Treatment Gaps : Bronx and Southern Queens</w:t>
      </w:r>
    </w:p>
    <w:p>
      <w:pPr>
        <w:pStyle w:val="FirstParagraph"/>
      </w:pPr>
      <w:r>
        <w:t xml:space="preserve">This data underscores the urgent need for mobile clinic initiatives and telehealth expansions in areas traditionally overlooked by major healthcare providers.</w:t>
      </w:r>
    </w:p>
    <w:bookmarkEnd w:id="30"/>
    <w:bookmarkEnd w:id="31"/>
    <w:bookmarkStart w:id="32" w:name="discussion-and-implications"/>
    <w:p>
      <w:pPr>
        <w:pStyle w:val="Heading2"/>
      </w:pPr>
      <w:r>
        <w:t xml:space="preserve">Discussion and Implications</w:t>
      </w:r>
    </w:p>
    <w:p>
      <w:pPr>
        <w:pStyle w:val="FirstParagraph"/>
      </w:pPr>
      <w:r>
        <w:t xml:space="preserve">The findings suggest that treating mental health issues in</w:t>
      </w:r>
      <w:r>
        <w:t xml:space="preserve"> </w:t>
      </w:r>
      <w:r>
        <w:rPr>
          <w:bCs/>
          <w:b/>
          <w:iCs/>
          <w:i/>
        </w:rPr>
        <w:t xml:space="preserve">The United States New York City</w:t>
      </w:r>
      <w:r>
        <w:t xml:space="preserve"> </w:t>
      </w:r>
      <w:r>
        <w:t xml:space="preserve">cannot be divorced from the social determinants of health. A</w:t>
      </w:r>
      <w:r>
        <w:t xml:space="preserve"> </w:t>
      </w:r>
      <w:r>
        <w:rPr>
          <w:bCs/>
          <w:b/>
          <w:iCs/>
          <w:i/>
        </w:rPr>
        <w:t xml:space="preserve">Poster Presentation</w:t>
      </w:r>
      <w:r>
        <w:t xml:space="preserve"> </w:t>
      </w:r>
      <w:r>
        <w:t xml:space="preserve">on this subject serves as a call to action for interdisciplinary collaboration between psychologists urban planners and public policy makers.</w:t>
      </w:r>
    </w:p>
    <w:p>
      <w:pPr>
        <w:pStyle w:val="BodyText"/>
      </w:pPr>
      <w:r>
        <w:t xml:space="preserve">For the practicing</w:t>
      </w:r>
      <w:r>
        <w:t xml:space="preserve"> </w:t>
      </w:r>
      <w:r>
        <w:rPr>
          <w:bCs/>
          <w:b/>
          <w:iCs/>
          <w:i/>
        </w:rPr>
        <w:t xml:space="preserve">Psychologist</w:t>
      </w:r>
      <w:r>
        <w:t xml:space="preserve"> </w:t>
      </w:r>
      <w:r>
        <w:t xml:space="preserve">, understanding the urban context is no longer optional; it is imperative. Clinicians must recognize that symptoms of anxiety may manifest differently depending on whether they stem from economic precarity or cultural isolation. Effective treatment plans must therefore include resource navigation assistance alongside traditional talk therapy.</w:t>
      </w:r>
    </w:p>
    <w:p>
      <w:pPr>
        <w:pStyle w:val="BodyText"/>
      </w:pPr>
      <w:r>
        <w:t xml:space="preserve">We advocate for a "Community Embedded Practice" model where mental health professionals are integrated into local schools libraries and community centers across</w:t>
      </w:r>
      <w:r>
        <w:t xml:space="preserve"> </w:t>
      </w:r>
      <w:r>
        <w:rPr>
          <w:bCs/>
          <w:b/>
          <w:iCs/>
          <w:i/>
        </w:rPr>
        <w:t xml:space="preserve">The United States New York City</w:t>
      </w:r>
      <w:r>
        <w:t xml:space="preserve">. This reduces stigma increases accessibility and builds trust with populations that have historically distrust medical institutions due to systemic inequities.</w:t>
      </w:r>
    </w:p>
    <w:bookmarkEnd w:id="32"/>
    <w:bookmarkStart w:id="34" w:name="limitations-of-the-study"/>
    <w:p>
      <w:pPr>
        <w:pStyle w:val="Heading2"/>
      </w:pPr>
      <w:r>
        <w:t xml:space="preserve">Limitations of the Study</w:t>
      </w:r>
    </w:p>
    <w:p>
      <w:pPr>
        <w:pStyle w:val="FirstParagraph"/>
      </w:pPr>
      <w:r>
        <w:t xml:space="preserve">While our sample was large it is not exhaustive. Self-selection bias may have influenced results as individuals most distressed might be less likely to participate in surveys. Additionally , rapid gentrification in certain neighborhoods means that data collected earlier may reflect outdated demographic shifts.</w:t>
      </w:r>
    </w:p>
    <w:bookmarkStart w:id="33" w:name="future-directions"/>
    <w:p>
      <w:pPr>
        <w:pStyle w:val="Heading3"/>
      </w:pPr>
      <w:r>
        <w:t xml:space="preserve">Future Directions :</w:t>
      </w:r>
    </w:p>
    <w:p>
      <w:pPr>
        <w:pStyle w:val="FirstParagraph"/>
      </w:pPr>
      <w:r>
        <w:t xml:space="preserve">We propose longitudinal studies tracking the mental health outcomes of residents displaced by gentrification. Furthermore we recommend expanding research into the impact of climate change anxiety among NYC youth.</w:t>
      </w:r>
    </w:p>
    <w:bookmarkEnd w:id="33"/>
    <w:bookmarkEnd w:id="34"/>
    <w:bookmarkStart w:id="35" w:name="conclusion"/>
    <w:p>
      <w:pPr>
        <w:pStyle w:val="Heading2"/>
      </w:pPr>
      <w:r>
        <w:t xml:space="preserve">Conclusion</w:t>
      </w:r>
    </w:p>
    <w:p>
      <w:pPr>
        <w:pStyle w:val="FirstParagraph"/>
      </w:pPr>
      <w:r>
        <w:t xml:space="preserve">In conclusion this</w:t>
      </w:r>
      <w:r>
        <w:t xml:space="preserve"> </w:t>
      </w:r>
      <w:r>
        <w:rPr>
          <w:bCs/>
          <w:b/>
          <w:iCs/>
          <w:i/>
        </w:rPr>
        <w:t xml:space="preserve">Poster Presentation</w:t>
      </w:r>
      <w:r>
        <w:t xml:space="preserve"> </w:t>
      </w:r>
      <w:r>
        <w:t xml:space="preserve">highlights the critical importance of context-aware psychology. The</w:t>
      </w:r>
      <w:r>
        <w:t xml:space="preserve"> </w:t>
      </w:r>
      <w:r>
        <w:rPr>
          <w:bCs/>
          <w:b/>
          <w:iCs/>
          <w:i/>
        </w:rPr>
        <w:t xml:space="preserve">Psychologist</w:t>
      </w:r>
      <w:r>
        <w:t xml:space="preserve"> </w:t>
      </w:r>
      <w:r>
        <w:t xml:space="preserve">working in the vibrant yet demanding environment of</w:t>
      </w:r>
      <w:r>
        <w:t xml:space="preserve"> </w:t>
      </w:r>
      <w:r>
        <w:rPr>
          <w:bCs/>
          <w:b/>
          <w:iCs/>
          <w:i/>
        </w:rPr>
        <w:t xml:space="preserve">The United States New York City</w:t>
      </w:r>
      <w:r>
        <w:t xml:space="preserve"> </w:t>
      </w:r>
      <w:r>
        <w:t xml:space="preserve">must be equipped to handle complex layers of cultural diversity environmental stress and systemic inequality. By adapting our therapeutic frameworks to address these specific urban realities we can provide more equitable effective care for all residents regardless of their zip code or background.</w:t>
      </w:r>
    </w:p>
    <w:p>
      <w:pPr>
        <w:pStyle w:val="BodyText"/>
      </w:pPr>
      <w:r>
        <w:t xml:space="preserve">We call upon academic institutions clinical practices and government bodies to invest in specialized training programs that prepare mental health professionals for the unique challenges of metropolitan life.</w:t>
      </w:r>
    </w:p>
    <w:bookmarkEnd w:id="35"/>
    <w:bookmarkStart w:id="36" w:name="references"/>
    <w:p>
      <w:pPr>
        <w:pStyle w:val="Heading3"/>
      </w:pPr>
      <w:r>
        <w:t xml:space="preserve">References:</w:t>
      </w:r>
    </w:p>
    <w:p>
      <w:pPr>
        <w:numPr>
          <w:ilvl w:val="0"/>
          <w:numId w:val="1004"/>
        </w:numPr>
        <w:pStyle w:val="Compact"/>
      </w:pPr>
      <w:r>
        <w:t xml:space="preserve">Goleman D. (2019). Urban Anxiety : Navigating the Modern City . Journal of Environmental Psychology.</w:t>
      </w:r>
    </w:p>
    <w:p>
      <w:pPr>
        <w:numPr>
          <w:ilvl w:val="0"/>
          <w:numId w:val="1004"/>
        </w:numPr>
        <w:pStyle w:val="Compact"/>
      </w:pPr>
      <w:r>
        <w:t xml:space="preserve">New York State Office of Mental Health .(2021). Annual Report on Community Wellness Initiatives.</w:t>
      </w:r>
    </w:p>
    <w:p>
      <w:pPr>
        <w:numPr>
          <w:ilvl w:val="0"/>
          <w:numId w:val="1004"/>
        </w:numPr>
        <w:pStyle w:val="Compact"/>
      </w:pPr>
      <w:r>
        <w:t xml:space="preserve">Singer M. &amp; Thompson E.(2020 ). Cultural Competency in Diverse Settings . American Psychologist Association Press</w:t>
      </w:r>
    </w:p>
    <w:p>
      <w:pPr>
        <w:pStyle w:val="FirstParagraph"/>
      </w:pPr>
      <w:r>
        <w:rPr>
          <w:iCs/>
          <w:i/>
        </w:rPr>
        <w:t xml:space="preserve">This document serves as a textual representation of an academic Poster Presentation focused on Psychology within the specific geographic and cultural context of The United States New York City.</w:t>
      </w:r>
    </w:p>
    <w:bookmarkEnd w:id="36"/>
    <w:p>
      <w:pPr>
        <w:pStyle w:val="BodyText"/>
      </w:pPr>
      <w:r>
        <w:t xml:space="preserve">© 2023 Academic Research Initiative on Urban Mental Health</w:t>
      </w:r>
      <w:r>
        <w:br/>
      </w:r>
      <w:r>
        <w:t xml:space="preserve">All Rights Reserved . Contact info@nyctu rbanpsych.org for further inquiries about this</w:t>
      </w:r>
      <w:r>
        <w:t xml:space="preserve"> </w:t>
      </w:r>
      <w:r>
        <w:rPr>
          <w:bCs/>
          <w:b/>
          <w:iCs/>
          <w:i/>
        </w:rPr>
        <w:t xml:space="preserve">Poster Presentation</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Urban Psyche - Psychological Interventions in the Modern Metropolis</dc:title>
  <dc:creator/>
  <dc:language>en</dc:language>
  <cp:keywords/>
  <dcterms:created xsi:type="dcterms:W3CDTF">2026-07-29T18:07:07Z</dcterms:created>
  <dcterms:modified xsi:type="dcterms:W3CDTF">2026-07-29T18:07:07Z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