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Sydney</w:t>
      </w:r>
      <w:r>
        <w:t xml:space="preserve"> </w:t>
      </w:r>
      <w:r>
        <w:t xml:space="preserve">Context</w:t>
      </w:r>
    </w:p>
    <w:bookmarkStart w:id="31" w:name="X567a96bb750701cb65131f42f60539f7fe14f71"/>
    <w:p>
      <w:pPr>
        <w:pStyle w:val="Heading1"/>
      </w:pPr>
      <w:r>
        <w:t xml:space="preserve">The Evolving Role of the Radiologist in Modern Healthcare</w:t>
      </w:r>
    </w:p>
    <w:p>
      <w:pPr>
        <w:pStyle w:val="FirstParagraph"/>
      </w:pPr>
      <w:r>
        <w:rPr>
          <w:bCs/>
          <w:b/>
        </w:rPr>
        <w:t xml:space="preserve">A Focus on Innovation, Integration, and Patient Outcomes in Australia Sydney</w:t>
      </w:r>
    </w:p>
    <w:p>
      <w:pPr>
        <w:pStyle w:val="BodyText"/>
      </w:pPr>
      <w:r>
        <w:rPr>
          <w:iCs/>
          <w:i/>
        </w:rPr>
        <w:t xml:space="preserve">This document serves as a comprehensive academic poster presentation framework. It is specifically tailored for an audience in Australia Sydney, highlighting the unique geographical, demographic, and healthcare infrastructure challenges that shape the modern practice of radiology in this metropolitan hub.</w:t>
      </w:r>
    </w:p>
    <w:bookmarkStart w:id="20" w:name="introduction"/>
    <w:p>
      <w:pPr>
        <w:pStyle w:val="Heading2"/>
      </w:pPr>
      <w:r>
        <w:t xml:space="preserve">1. Introduction</w:t>
      </w:r>
    </w:p>
    <w:p>
      <w:pPr>
        <w:pStyle w:val="FirstParagraph"/>
      </w:pPr>
      <w:r>
        <w:t xml:space="preserve">The field of diagnostic imaging has undergone a radical transformation over the past two decades. No longer confined to the darkroom or isolated reading rooms, the modern Radiologist is an integral member of multidisciplinary clinical teams. In Australia Sydney, a city characterized by its rapid population growth, diverse demographic makeup, and advanced healthcare infrastructure, the role of the radiologist has expanded significantly. This presentation explores how radiologists in Australia Sydney are adapting to technological advancements such as Artificial Intelligence (AI), precision medicine, and teleradiology while addressing local health disparities.</w:t>
      </w:r>
    </w:p>
    <w:bookmarkEnd w:id="20"/>
    <w:bookmarkStart w:id="21" w:name="the-changing-landscape-of-radiology"/>
    <w:p>
      <w:pPr>
        <w:pStyle w:val="Heading2"/>
      </w:pPr>
      <w:r>
        <w:t xml:space="preserve">2. The Changing Landscape of Radiology</w:t>
      </w:r>
    </w:p>
    <w:p>
      <w:pPr>
        <w:pStyle w:val="FirstParagraph"/>
      </w:pPr>
      <w:r>
        <w:t xml:space="preserve">The traditional model of radiology was largely transactional: the clinician requests an image, and the radiologist reports on it. Today, that model is shifting toward a consultative partnership. In Australia Sydney, leading tertiary hospitals are increasingly adopting "image-first" approaches for complex cases involving oncology, neurology, and cardiology.</w:t>
      </w:r>
    </w:p>
    <w:p>
      <w:pPr>
        <w:pStyle w:val="BodyText"/>
      </w:pPr>
      <w:r>
        <w:t xml:space="preserve">Key shifts include:</w:t>
      </w:r>
    </w:p>
    <w:p>
      <w:pPr>
        <w:numPr>
          <w:ilvl w:val="0"/>
          <w:numId w:val="1001"/>
        </w:numPr>
        <w:pStyle w:val="Compact"/>
      </w:pPr>
      <w:r>
        <w:rPr>
          <w:bCs/>
          <w:b/>
        </w:rPr>
        <w:t xml:space="preserve">Data Integration:</w:t>
      </w:r>
    </w:p>
    <w:p>
      <w:pPr>
        <w:numPr>
          <w:ilvl w:val="0"/>
          <w:numId w:val="1001"/>
        </w:numPr>
        <w:pStyle w:val="Compact"/>
      </w:pPr>
      <w:r>
        <w:rPr>
          <w:bCs/>
          <w:b/>
        </w:rPr>
        <w:t xml:space="preserve">Precision Medicine:</w:t>
      </w:r>
    </w:p>
    <w:p>
      <w:pPr>
        <w:numPr>
          <w:ilvl w:val="0"/>
          <w:numId w:val="1001"/>
        </w:numPr>
        <w:pStyle w:val="Compact"/>
      </w:pPr>
      <w:r>
        <w:rPr>
          <w:bCs/>
          <w:b/>
        </w:rPr>
        <w:t xml:space="preserve">Procedural Expansion:</w:t>
      </w:r>
    </w:p>
    <w:bookmarkEnd w:id="21"/>
    <w:bookmarkStart w:id="24" w:name="Xe95732935975d6629ae38516917cd557eddfe36"/>
    <w:p>
      <w:pPr>
        <w:pStyle w:val="Heading2"/>
      </w:pPr>
      <w:r>
        <w:t xml:space="preserve">3. Technological Innovation and AI in Sydney</w:t>
      </w:r>
    </w:p>
    <w:p>
      <w:pPr>
        <w:pStyle w:val="FirstParagraph"/>
      </w:pPr>
      <w:r>
        <w:t xml:space="preserve">Sydney is home to some of Australia’s premier research institutions and tech startups. Consequently, radiologists in this region are at the forefront of implementing AI-driven workflows. While AI does not replace the radiologist, it acts as a powerful triage tool.</w:t>
      </w:r>
    </w:p>
    <w:bookmarkStart w:id="22" w:name="workflow-efficiency"/>
    <w:p>
      <w:pPr>
        <w:pStyle w:val="Heading3"/>
      </w:pPr>
      <w:r>
        <w:t xml:space="preserve">3.1 Workflow Efficiency</w:t>
      </w:r>
    </w:p>
    <w:p>
      <w:pPr>
        <w:pStyle w:val="FirstParagraph"/>
      </w:pPr>
      <w:r>
        <w:t xml:space="preserve">In busy Sydney metropolitan hospitals such as Royal Prince Alfred Hospital (RPA) and The Mater, AI algorithms are being used to detect pulmonary embolisms and intracranial hemorrhages rapidly. This allows radiologists to prioritize critical cases, reducing time-to-treatment for stroke patients—a crucial factor in improving neurological outcomes.</w:t>
      </w:r>
    </w:p>
    <w:bookmarkEnd w:id="22"/>
    <w:bookmarkStart w:id="23" w:name="quantitative-imaging"/>
    <w:p>
      <w:pPr>
        <w:pStyle w:val="Heading3"/>
      </w:pPr>
      <w:r>
        <w:t xml:space="preserve">3.2 Quantitative Imaging</w:t>
      </w:r>
    </w:p>
    <w:p>
      <w:pPr>
        <w:pStyle w:val="FirstParagraph"/>
      </w:pPr>
      <w:r>
        <w:t xml:space="preserve">Radiologists are increasingly relying on quantitative imaging biomarkers rather than subjective visual assessment. In Australia Sydney, research collaborations between universities like the University of Sydney and medical centers are developing software that measures tumor volume changes with greater precision than traditional RECIST criteria.</w:t>
      </w:r>
    </w:p>
    <w:bookmarkEnd w:id="23"/>
    <w:bookmarkEnd w:id="24"/>
    <w:bookmarkStart w:id="27" w:name="X348d2f025d5433d96c9eb584f6f7c41f63c9b26"/>
    <w:p>
      <w:pPr>
        <w:pStyle w:val="Heading2"/>
      </w:pPr>
      <w:r>
        <w:t xml:space="preserve">4. Addressing Health Equity in a Diverse Metropolis</w:t>
      </w:r>
    </w:p>
    <w:p>
      <w:pPr>
        <w:pStyle w:val="FirstParagraph"/>
      </w:pPr>
      <w:r>
        <w:t xml:space="preserve">Australia Sydney is one of the most culturally diverse cities in the world. This diversity presents unique challenges for healthcare delivery, including language barriers and varying health literacy levels regarding diagnostic procedures.</w:t>
      </w:r>
    </w:p>
    <w:bookmarkStart w:id="25" w:name="Xb1f6d7564174d26c80a823b0efb40f70ef15e09"/>
    <w:p>
      <w:pPr>
        <w:pStyle w:val="Heading3"/>
      </w:pPr>
      <w:r>
        <w:t xml:space="preserve">4.1 Access for Aboriginal and Torres Strait Islander Peoples</w:t>
      </w:r>
    </w:p>
    <w:p>
      <w:pPr>
        <w:pStyle w:val="FirstParagraph"/>
      </w:pPr>
      <w:r>
        <w:t xml:space="preserve">A significant focus of radiology services in Australia Sydney is addressing the health gap for Aboriginal communities. Radiologists are working closely with community-controlled health organizations to improve access to screening programs, particularly for kidney disease and diabetes-related complications which require regular imaging surveillance.</w:t>
      </w:r>
    </w:p>
    <w:bookmarkEnd w:id="25"/>
    <w:bookmarkStart w:id="26" w:name="rural-and-remote-connectivity"/>
    <w:p>
      <w:pPr>
        <w:pStyle w:val="Heading3"/>
      </w:pPr>
      <w:r>
        <w:t xml:space="preserve">4.2 Rural and Remote Connectivity</w:t>
      </w:r>
    </w:p>
    <w:p>
      <w:pPr>
        <w:pStyle w:val="FirstParagraph"/>
      </w:pPr>
      <w:r>
        <w:t xml:space="preserve">Australia Sydney serves as a hub for the surrounding regional areas of New South Wales. Through teleradiology networks, radiologists in Sydney provide 24/7 coverage for rural emergency departments. This model ensures that patients in remote communities receive expert diagnostic interpretation equivalent to those in urban centers, thereby reducing unnecessary transfers and improving acute care stability.</w:t>
      </w:r>
    </w:p>
    <w:bookmarkEnd w:id="26"/>
    <w:bookmarkEnd w:id="27"/>
    <w:bookmarkStart w:id="28" w:name="education-and-training"/>
    <w:p>
      <w:pPr>
        <w:pStyle w:val="Heading2"/>
      </w:pPr>
      <w:r>
        <w:t xml:space="preserve">5. Education and Training</w:t>
      </w:r>
    </w:p>
    <w:p>
      <w:pPr>
        <w:pStyle w:val="FirstParagraph"/>
      </w:pPr>
      <w:r>
        <w:t xml:space="preserve">The training pipeline for radiologists in Australia Sydney is rigorous and evolving. The Royal Australian and New Zealand College of Radiologists (RANZCR) sets the standards, but local institutions are enhancing curricula to include:</w:t>
      </w:r>
    </w:p>
    <w:p>
      <w:pPr>
        <w:numPr>
          <w:ilvl w:val="0"/>
          <w:numId w:val="1002"/>
        </w:numPr>
        <w:pStyle w:val="Compact"/>
      </w:pPr>
      <w:r>
        <w:rPr>
          <w:bCs/>
          <w:b/>
        </w:rPr>
        <w:t xml:space="preserve">Digital Literacy:</w:t>
      </w:r>
    </w:p>
    <w:p>
      <w:pPr>
        <w:numPr>
          <w:ilvl w:val="0"/>
          <w:numId w:val="1002"/>
        </w:numPr>
        <w:pStyle w:val="Compact"/>
      </w:pPr>
      <w:r>
        <w:rPr>
          <w:bCs/>
          <w:b/>
        </w:rPr>
        <w:t xml:space="preserve">Clinical Communication:</w:t>
      </w:r>
    </w:p>
    <w:p>
      <w:pPr>
        <w:numPr>
          <w:ilvl w:val="0"/>
          <w:numId w:val="1002"/>
        </w:numPr>
        <w:pStyle w:val="Compact"/>
      </w:pPr>
      <w:r>
        <w:t xml:space="preserve">Biodiversity Awareness:</w:t>
      </w:r>
    </w:p>
    <w:bookmarkEnd w:id="28"/>
    <w:bookmarkStart w:id="29" w:name="future-directions"/>
    <w:p>
      <w:pPr>
        <w:pStyle w:val="Heading2"/>
      </w:pPr>
      <w:r>
        <w:t xml:space="preserve">6. Future Directions</w:t>
      </w:r>
    </w:p>
    <w:p>
      <w:pPr>
        <w:pStyle w:val="FirstParagraph"/>
      </w:pPr>
      <w:r>
        <w:t xml:space="preserve">The future of radiology in Australia Sydney lies in convergence. We are moving toward "Radiomics," where imaging data is combined with clinical and genetic data to create predictive models for disease progression.</w:t>
      </w:r>
    </w:p>
    <w:p>
      <w:pPr>
        <w:pStyle w:val="BodyText"/>
      </w:pPr>
      <w:r>
        <w:t xml:space="preserve">Furthermore, the integration of Virtual Reality (VR) in surgical planning, guided by detailed 3D reconstructions created by radiologists, is becoming standard practice in complex cardiac and neurosurgical cases in Sydney hospitals. As we look ahead, the radiologist will continue to evolve from a diagnostician to a central information scientist within the healthcare ecosystem.</w:t>
      </w:r>
    </w:p>
    <w:bookmarkEnd w:id="29"/>
    <w:bookmarkStart w:id="30" w:name="conclusion"/>
    <w:p>
      <w:pPr>
        <w:pStyle w:val="Heading2"/>
      </w:pPr>
      <w:r>
        <w:t xml:space="preserve">7. Conclusion</w:t>
      </w:r>
    </w:p>
    <w:p>
      <w:pPr>
        <w:pStyle w:val="FirstParagraph"/>
      </w:pPr>
      <w:r>
        <w:t xml:space="preserve">The role of the Radiologist is more vital than ever. In Australia Sydney, this profession is defined by its adaptability and commitment to high-quality care amidst a growing and diverse population. By leveraging technology, fostering multidisciplinary collaboration, and addressing health inequities, radiologists are not just interpreting images—they are driving clinical decision-making and improving patient outcomes on a global stage.</w:t>
      </w:r>
    </w:p>
    <w:p>
      <w:pPr>
        <w:pStyle w:val="BodyText"/>
      </w:pPr>
      <w:r>
        <w:rPr>
          <w:bCs/>
          <w:b/>
        </w:rPr>
        <w:t xml:space="preserve">Acknowledgments:</w:t>
      </w:r>
    </w:p>
    <w:p>
      <w:pPr>
        <w:pStyle w:val="BodyText"/>
      </w:pPr>
      <w:r>
        <w:rPr>
          <w:iCs/>
          <w:i/>
        </w:rPr>
        <w:t xml:space="preserve">References available upon request from the presenting department of Diagnostic Imaging, Sydney Metropolitan Health Network.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Sydney Context</dc:title>
  <dc:creator/>
  <dc:language>en</dc:language>
  <cp:keywords/>
  <dcterms:created xsi:type="dcterms:W3CDTF">2026-07-29T03:03:25Z</dcterms:created>
  <dcterms:modified xsi:type="dcterms:W3CDTF">2026-07-29T03:03:25Z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