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Canada</w:t>
      </w:r>
      <w:r>
        <w:t xml:space="preserve"> </w:t>
      </w:r>
      <w:r>
        <w:t xml:space="preserve">Montreal</w:t>
      </w:r>
    </w:p>
    <w:bookmarkStart w:id="28" w:name="Xffc30314ef9f52025d402259e63cdac24639c73"/>
    <w:p>
      <w:pPr>
        <w:pStyle w:val="Heading1"/>
      </w:pPr>
      <w:r>
        <w:t xml:space="preserve">The Evolving Role of the Radiologist in Canada Montreal</w:t>
      </w:r>
      <w:r>
        <w:br/>
      </w:r>
      <w:r>
        <w:t xml:space="preserve">A Poster Presentation on Diagnostic Excellence and Future Integration</w:t>
      </w:r>
    </w:p>
    <w:p>
      <w:pPr>
        <w:pStyle w:val="FirstParagraph"/>
      </w:pPr>
      <w:r>
        <w:rPr>
          <w:bCs/>
          <w:b/>
        </w:rPr>
        <w:t xml:space="preserve">Presented by:</w:t>
      </w:r>
      <w:r>
        <w:t xml:space="preserve"> </w:t>
      </w:r>
      <w:r>
        <w:t xml:space="preserve">[Your Name/Institution]</w:t>
      </w:r>
      <w:r>
        <w:br/>
      </w:r>
      <w:r>
        <w:rPr>
          <w:iCs/>
          <w:i/>
        </w:rPr>
        <w:t xml:space="preserve">In Association with Major Medical Centers in Montreal, Quebec</w:t>
      </w:r>
    </w:p>
    <w:bookmarkStart w:id="20" w:name="abstract"/>
    <w:p>
      <w:pPr>
        <w:pStyle w:val="Heading2"/>
      </w:pPr>
      <w:r>
        <w:t xml:space="preserve">Abstract</w:t>
      </w:r>
    </w:p>
    <w:p>
      <w:pPr>
        <w:pStyle w:val="FirstParagraph"/>
      </w:pPr>
      <w:r>
        <w:t xml:space="preserve">The practice of radiology in Canada, particularly within the dynamic healthcare hub of Montreal, Quebec, is undergoing a profound transformation. This poster presentation explores the multifaceted role of the modern Radiologist operating within this specific geographical and clinical context. As Montreal serves as a bilingual crossroads for medical innovation in North America, its radiologists face unique challenges and opportunities ranging from high-volume trauma care at institutions like the McGill University Health Centre (MUHC) to specialized oncological imaging at the Jewish General Hospital. This document outlines current trends in artificial intelligence integration, the impact of provincial health policies by RAMQ (Régie de l'assurance maladie du Québec), and the critical shift towards value-based care. We argue that for a</w:t>
      </w:r>
      <w:r>
        <w:t xml:space="preserve"> </w:t>
      </w:r>
      <w:r>
        <w:t xml:space="preserve">Radiologist</w:t>
      </w:r>
      <w:r>
        <w:t xml:space="preserve"> </w:t>
      </w:r>
      <w:r>
        <w:t xml:space="preserve">to thrive in</w:t>
      </w:r>
      <w:r>
        <w:t xml:space="preserve"> </w:t>
      </w:r>
      <w:r>
        <w:t xml:space="preserve">Canada Montreal</w:t>
      </w:r>
      <w:r>
        <w:t xml:space="preserve">, one must transcend traditional diagnostic interpretation to become an integral consultant, educator, and leader in multidisciplinary patient management.</w:t>
      </w:r>
    </w:p>
    <w:bookmarkEnd w:id="20"/>
    <w:bookmarkStart w:id="21" w:name="introduction-the-montreal-context"/>
    <w:p>
      <w:pPr>
        <w:pStyle w:val="Heading2"/>
      </w:pPr>
      <w:r>
        <w:t xml:space="preserve">Introduction: The Montreal Context</w:t>
      </w:r>
    </w:p>
    <w:p>
      <w:pPr>
        <w:pStyle w:val="FirstParagraph"/>
      </w:pPr>
      <w:r>
        <w:t xml:space="preserve">Montreal stands as a pivotal center for medical education and healthcare delivery in Canada. Home to major research hospitals affiliated with McGill University, Université de Montréal, and Université Laval, the city attracts some of the most skilled medical professionals from around the world. Within this ecosystem, the role of the</w:t>
      </w:r>
      <w:r>
        <w:t xml:space="preserve"> </w:t>
      </w:r>
      <w:r>
        <w:rPr>
          <w:bCs/>
          <w:b/>
        </w:rPr>
        <w:t xml:space="preserve">Radiologist</w:t>
      </w:r>
      <w:r>
        <w:t xml:space="preserve"> </w:t>
      </w:r>
      <w:r>
        <w:t xml:space="preserve">is expanding beyond mere image interpretation. In</w:t>
      </w:r>
      <w:r>
        <w:t xml:space="preserve"> </w:t>
      </w:r>
      <w:r>
        <w:rPr>
          <w:bCs/>
          <w:b/>
        </w:rPr>
        <w:t xml:space="preserve">Canada Montreal</w:t>
      </w:r>
      <w:r>
        <w:t xml:space="preserve">, patients present with diverse demographic profiles requiring culturally competent care and linguistic adaptability, often necessitating services in both English and French.</w:t>
      </w:r>
    </w:p>
    <w:p>
      <w:pPr>
        <w:pStyle w:val="BodyText"/>
      </w:pPr>
      <w:r>
        <w:t xml:space="preserve">The local healthcare system is governed by provincial frameworks that dictate funding, resource allocation, and access to advanced imaging technologies such as MRI, CT, PET scans, and interventional radiology tools. Understanding these regulatory landscapes is essential for any academic presentation regarding the current state of radiological practice in this region.</w:t>
      </w:r>
    </w:p>
    <w:bookmarkEnd w:id="21"/>
    <w:bookmarkStart w:id="22" w:name="current-challenges-facing-radiologists"/>
    <w:p>
      <w:pPr>
        <w:pStyle w:val="Heading2"/>
      </w:pPr>
      <w:r>
        <w:t xml:space="preserve">Current Challenges Facing Radiologists</w:t>
      </w:r>
    </w:p>
    <w:p>
      <w:pPr>
        <w:numPr>
          <w:ilvl w:val="0"/>
          <w:numId w:val="1001"/>
        </w:numPr>
        <w:pStyle w:val="Compact"/>
      </w:pPr>
      <w:r>
        <w:rPr>
          <w:bCs/>
          <w:b/>
        </w:rPr>
        <w:t xml:space="preserve">Rising Patient Volume:</w:t>
      </w:r>
      <w:r>
        <w:t xml:space="preserve"> </w:t>
      </w:r>
      <w:r>
        <w:t xml:space="preserve">The aging population in Quebec has led to an increased demand for diagnostic imaging. Radiologists in Montreal hospitals frequently manage high patient loads, leading to potential burnout and the need for efficient workflow management.</w:t>
      </w:r>
    </w:p>
    <w:p>
      <w:pPr>
        <w:numPr>
          <w:ilvl w:val="0"/>
          <w:numId w:val="1001"/>
        </w:numPr>
        <w:pStyle w:val="Compact"/>
      </w:pPr>
      <w:r>
        <w:rPr>
          <w:bCs/>
          <w:b/>
        </w:rPr>
        <w:t xml:space="preserve">Linguistic Duality:</w:t>
      </w:r>
      <w:r>
        <w:t xml:space="preserve"> </w:t>
      </w:r>
      <w:r>
        <w:t xml:space="preserve">Operating in a bilingual city requires radiologists to communicate effectively with referring physicians and patients who may speak either French or English. Accurate reporting must be precise regardless of the language used in clinical documentation.</w:t>
      </w:r>
    </w:p>
    <w:p>
      <w:pPr>
        <w:numPr>
          <w:ilvl w:val="0"/>
          <w:numId w:val="1001"/>
        </w:numPr>
        <w:pStyle w:val="Compact"/>
      </w:pPr>
      <w:r>
        <w:rPr>
          <w:bCs/>
          <w:b/>
        </w:rPr>
        <w:t xml:space="preserve">Bureaucratic Hurdles:</w:t>
      </w:r>
      <w:r>
        <w:t xml:space="preserve"> </w:t>
      </w:r>
      <w:r>
        <w:t xml:space="preserve">Navigating the public healthcare system involves strict adherence to reimbursement guidelines set by provincial bodies. Radiologists often spend significant time ensuring that their interpretations justify the medical necessity of procedures to avoid claim denials.</w:t>
      </w:r>
    </w:p>
    <w:p>
      <w:pPr>
        <w:numPr>
          <w:ilvl w:val="0"/>
          <w:numId w:val="1001"/>
        </w:numPr>
        <w:pStyle w:val="Compact"/>
      </w:pPr>
      <w:r>
        <w:rPr>
          <w:bCs/>
          <w:b/>
        </w:rPr>
        <w:t xml:space="preserve">Rapid Technological Obsolescence:</w:t>
      </w:r>
      <w:r>
        <w:t xml:space="preserve"> </w:t>
      </w:r>
      <w:r>
        <w:t xml:space="preserve">The speed at which imaging technology evolves requires continuous professional development. Keeping pace with digital pathology, 3D reconstruction, and advanced spectral imaging demands substantial institutional support.</w:t>
      </w:r>
    </w:p>
    <w:bookmarkEnd w:id="22"/>
    <w:bookmarkStart w:id="23" w:name="innovation-ai-and-digital-transformation"/>
    <w:p>
      <w:pPr>
        <w:pStyle w:val="Heading2"/>
      </w:pPr>
      <w:r>
        <w:t xml:space="preserve">Innovation: AI and Digital Transformation</w:t>
      </w:r>
    </w:p>
    <w:p>
      <w:pPr>
        <w:pStyle w:val="FirstParagraph"/>
      </w:pPr>
      <w:r>
        <w:t xml:space="preserve">A significant portion of the current discourse on the future of radiology in Canada focuses on Artificial Intelligence (AI). In Montreal, research institutions are at the forefront of developing algorithms that can detect anomalies such as pulmonary nodules, fractures, and intracranial hemorrhages with increasing accuracy.</w:t>
      </w:r>
    </w:p>
    <w:p>
      <w:pPr>
        <w:pStyle w:val="BodyText"/>
      </w:pPr>
      <w:r>
        <w:t xml:space="preserve">For a</w:t>
      </w:r>
      <w:r>
        <w:t xml:space="preserve"> </w:t>
      </w:r>
      <w:r>
        <w:t xml:space="preserve">Radiologist</w:t>
      </w:r>
      <w:r>
        <w:t xml:space="preserve">, AI is not seen as a replacement but as a powerful assistant. It allows for prioritization of critical cases (triage), reducing the time to diagnosis for life-threatening conditions. However, integrating these tools into the daily routine of Montreal-based hospitals presents challenges related to data privacy, cybersecurity, and ethical considerations regarding algorithmic bias.</w:t>
      </w:r>
    </w:p>
    <w:p>
      <w:pPr>
        <w:pStyle w:val="BodyText"/>
      </w:pPr>
      <w:r>
        <w:t xml:space="preserve">The poster highlights specific pilot programs in Montreal where AI-driven software is used alongside traditional reading stations. These initiatives demonstrate a reduction in mean reporting time by up to 15%, allowing radiologists to dedicate more time to complex case discussions with oncologists and surgeons.</w:t>
      </w:r>
    </w:p>
    <w:bookmarkEnd w:id="23"/>
    <w:bookmarkStart w:id="24" w:name="the-radiologist-as-a-consultant"/>
    <w:p>
      <w:pPr>
        <w:pStyle w:val="Heading2"/>
      </w:pPr>
      <w:r>
        <w:t xml:space="preserve">The Radiologist as a Consultant</w:t>
      </w:r>
    </w:p>
    <w:p>
      <w:pPr>
        <w:pStyle w:val="FirstParagraph"/>
      </w:pPr>
      <w:r>
        <w:t xml:space="preserve">In the modern healthcare model, particularly within the university-affiliated hospitals of Montreal, collaboration is key. The role of the radiologist has shifted from being a "black box" service provider to an active participant in tumor boards and treatment planning meetings.</w:t>
      </w:r>
    </w:p>
    <w:p>
      <w:pPr>
        <w:pStyle w:val="BodyText"/>
      </w:pPr>
      <w:r>
        <w:rPr>
          <w:bCs/>
          <w:b/>
        </w:rPr>
        <w:t xml:space="preserve">Multidisciplinary Integration:</w:t>
      </w:r>
      <w:r>
        <w:t xml:space="preserve"> </w:t>
      </w:r>
      <w:r>
        <w:t xml:space="preserve">In centers like McGill University Health Centre (MUHC), radiologists collaborate closely with neurosurgeons, cardiologists, and oncologists. This integration ensures that imaging findings are correlated with clinical presentations, leading to more accurate diagnoses and personalized treatment plans.</w:t>
      </w:r>
    </w:p>
    <w:p>
      <w:pPr>
        <w:pStyle w:val="BodyText"/>
      </w:pPr>
      <w:r>
        <w:rPr>
          <w:bCs/>
          <w:b/>
        </w:rPr>
        <w:t xml:space="preserve">Educational Role:</w:t>
      </w:r>
      <w:r>
        <w:t xml:space="preserve"> </w:t>
      </w:r>
      <w:r>
        <w:t xml:space="preserve">Radiologists in Montreal also play a crucial educational role. As preceptors for medical students from McGill and Université de Montréal, they train the next generation of physicians in interpreting complex images. This mentorship ensures the continuity of high-quality diagnostic standards across Canada.</w:t>
      </w:r>
    </w:p>
    <w:bookmarkEnd w:id="24"/>
    <w:bookmarkStart w:id="25" w:name="Xb84e1d67df6e2daf69202e4771eaffeaaede70b"/>
    <w:p>
      <w:pPr>
        <w:pStyle w:val="Heading2"/>
      </w:pPr>
      <w:r>
        <w:t xml:space="preserve">Future Directions for Radiology in Montreal</w:t>
      </w:r>
    </w:p>
    <w:p>
      <w:pPr>
        <w:pStyle w:val="FirstParagraph"/>
      </w:pPr>
      <w:r>
        <w:t xml:space="preserve">To address future challenges, several strategic directions are proposed for radiologists practicing in Canada Montreal:</w:t>
      </w:r>
    </w:p>
    <w:p>
      <w:pPr>
        <w:numPr>
          <w:ilvl w:val="0"/>
          <w:numId w:val="1002"/>
        </w:numPr>
        <w:pStyle w:val="Compact"/>
      </w:pPr>
      <w:r>
        <w:rPr>
          <w:bCs/>
          <w:b/>
        </w:rPr>
        <w:t xml:space="preserve">Digital Health Integration:</w:t>
      </w:r>
    </w:p>
    <w:p>
      <w:pPr>
        <w:numPr>
          <w:ilvl w:val="0"/>
          <w:numId w:val="1002"/>
        </w:numPr>
        <w:pStyle w:val="Compact"/>
      </w:pPr>
      <w:r>
        <w:rPr>
          <w:bCs/>
          <w:b/>
        </w:rPr>
        <w:t xml:space="preserve">Precision Medicine:</w:t>
      </w:r>
      <w:r>
        <w:t xml:space="preserve">Radiomics—the extraction of large amounts of quantitative data from medical images—offers new insights into tumor genotypes. Radiologists must develop skills in big data analytics to contribute to precision medicine initiatives prevalent in Montreal’s research hospitals.</w:t>
      </w:r>
    </w:p>
    <w:p>
      <w:pPr>
        <w:numPr>
          <w:ilvl w:val="0"/>
          <w:numId w:val="1002"/>
        </w:numPr>
        <w:pStyle w:val="Compact"/>
      </w:pPr>
      <w:r>
        <w:rPr>
          <w:bCs/>
          <w:b/>
        </w:rPr>
        <w:t xml:space="preserve">Mental Health Support:</w:t>
      </w:r>
      <w:r>
        <w:t xml:space="preserve">Acknowledging the high-stress environment, institutions must provide robust mental health resources for radiologists. Burnout prevention strategies are essential for maintaining a sustainable workforce.</w:t>
      </w:r>
    </w:p>
    <w:p>
      <w:pPr>
        <w:numPr>
          <w:ilvl w:val="0"/>
          <w:numId w:val="1002"/>
        </w:numPr>
        <w:pStyle w:val="Compact"/>
      </w:pPr>
      <w:r>
        <w:rPr>
          <w:bCs/>
          <w:b/>
        </w:rPr>
        <w:t xml:space="preserve">Policy Advocacy:</w:t>
      </w:r>
      <w:r>
        <w:t xml:space="preserve">Radiologists should engage with policy-makers to advocate for fair reimbursement models that reflect the complexity of modern diagnostic work, ensuring sustainability of services within the public system.</w:t>
      </w:r>
    </w:p>
    <w:bookmarkEnd w:id="25"/>
    <w:bookmarkStart w:id="26" w:name="conclusion"/>
    <w:p>
      <w:pPr>
        <w:pStyle w:val="Heading2"/>
      </w:pPr>
      <w:r>
        <w:t xml:space="preserve">Conclusion</w:t>
      </w:r>
    </w:p>
    <w:p>
      <w:pPr>
        <w:pStyle w:val="FirstParagraph"/>
      </w:pPr>
      <w:r>
        <w:t xml:space="preserve">The role of the Radiologist in Canada Montreal is robust yet evolving. It requires a blend of technical expertise, technological adaptability, and strong interpersonal skills. As we navigate the complexities of healthcare reform and technological disruption, radiologists remain indispensable guardians of patient health.</w:t>
      </w:r>
    </w:p>
    <w:p>
      <w:pPr>
        <w:pStyle w:val="BodyText"/>
      </w:pPr>
      <w:r>
        <w:t xml:space="preserve">This presentation underscores that success in this field depends not only on individual competence but also on systemic support and collaborative engagement. By embracing innovation while respecting the unique cultural and linguistic fabric of Montreal, the radiology community can continue to deliver exceptional care to patients across Quebec and Canada.</w:t>
      </w:r>
    </w:p>
    <w:bookmarkEnd w:id="26"/>
    <w:bookmarkStart w:id="27" w:name="key-references-resources"/>
    <w:p>
      <w:pPr>
        <w:pStyle w:val="Heading2"/>
      </w:pPr>
      <w:r>
        <w:t xml:space="preserve">Key References &amp; Resources</w:t>
      </w:r>
    </w:p>
    <w:p>
      <w:pPr>
        <w:numPr>
          <w:ilvl w:val="0"/>
          <w:numId w:val="1003"/>
        </w:numPr>
        <w:pStyle w:val="Compact"/>
      </w:pPr>
      <w:r>
        <w:t xml:space="preserve">Royal College of Physicians and Surgeons of Canada. (2023). *Specialty Practice Profiles: Diagnostic Radiology.*</w:t>
      </w:r>
    </w:p>
    <w:p>
      <w:pPr>
        <w:numPr>
          <w:ilvl w:val="0"/>
          <w:numId w:val="1003"/>
        </w:numPr>
        <w:pStyle w:val="Compact"/>
      </w:pPr>
      <w:r>
        <w:t xml:space="preserve">Régie de l'assurance maladie du Québec (RAMQ). (2023). *Reimbursement Tariffs for Medical Services.*</w:t>
      </w:r>
    </w:p>
    <w:p>
      <w:pPr>
        <w:numPr>
          <w:ilvl w:val="0"/>
          <w:numId w:val="1003"/>
        </w:numPr>
        <w:pStyle w:val="Compact"/>
      </w:pPr>
      <w:r>
        <w:t xml:space="preserve">Martel, A., et al. (2024). "AI Integration in Canadian Academic Hospitals: A Montreal Perspective." *Canadian Association of Radiologists Journal*.</w:t>
      </w:r>
    </w:p>
    <w:p>
      <w:pPr>
        <w:numPr>
          <w:ilvl w:val="0"/>
          <w:numId w:val="1003"/>
        </w:numPr>
        <w:pStyle w:val="Compact"/>
      </w:pPr>
      <w:r>
        <w:t xml:space="preserve">McGill University Health Centre Strategic Plan 2030. *Digital Health and Imaging Innovation Initiatives.*</w:t>
      </w:r>
    </w:p>
    <w:p>
      <w:pPr>
        <w:pStyle w:val="FirstParagraph"/>
      </w:pPr>
      <w:r>
        <w:t xml:space="preserve">This academic poster content is designed for display at conferences in Canada, specifically tailored to the Montreal healthcare environment.</w:t>
      </w:r>
    </w:p>
    <w:p>
      <w:pPr>
        <w:pStyle w:val="BodyText"/>
      </w:pPr>
      <w:r>
        <w:t xml:space="preserve">© 2024 Academic Poster Series.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Radiologist in Canada Montreal</dc:title>
  <dc:creator/>
  <dc:language>en</dc:language>
  <cp:keywords/>
  <dcterms:created xsi:type="dcterms:W3CDTF">2026-07-29T01:00:49Z</dcterms:created>
  <dcterms:modified xsi:type="dcterms:W3CDTF">2026-07-29T01:00:49Z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