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Guangzhou</w:t>
      </w:r>
    </w:p>
    <w:bookmarkStart w:id="28" w:name="X21f04c7ff91b01dc7129ce579360f1aba288cce"/>
    <w:p>
      <w:pPr>
        <w:pStyle w:val="Heading1"/>
      </w:pPr>
      <w:r>
        <w:t xml:space="preserve">Bridging Tradition and Innovation: The Modern Radiologist in China Guangzhou</w:t>
      </w:r>
    </w:p>
    <w:p>
      <w:pPr>
        <w:pStyle w:val="FirstParagraph"/>
      </w:pPr>
      <w:r>
        <w:rPr>
          <w:bCs/>
          <w:b/>
        </w:rPr>
        <w:t xml:space="preserve">Presentation Title:</w:t>
      </w:r>
    </w:p>
    <w:p>
      <w:pPr>
        <w:pStyle w:val="BodyText"/>
      </w:pPr>
      <w:r>
        <w:rPr>
          <w:iCs/>
          <w:i/>
        </w:rPr>
        <w:t xml:space="preserve">Leveraging Digital Transformation and AI Integration to Enhance Diagnostic Precision in the Greater Bay Area</w:t>
      </w:r>
    </w:p>
    <w:bookmarkStart w:id="20" w:name="abstract"/>
    <w:p>
      <w:pPr>
        <w:pStyle w:val="Heading2"/>
      </w:pPr>
      <w:r>
        <w:t xml:space="preserve">Abstract</w:t>
      </w:r>
    </w:p>
    <w:p>
      <w:pPr>
        <w:pStyle w:val="FirstParagraph"/>
      </w:pPr>
      <w:r>
        <w:t xml:space="preserve">This academic poster presentation explores the critical transformation of the Radiologist profession within the dynamic healthcare ecosystem of China Guangzhou. As a pivotal hub in the Guangdong-Hong Kong-Macao Greater Bay Area, Guangzhou serves as a testing ground for advanced medical technologies and cross-border healthcare integration. This document analyzes how modern radiologists are adapting to rapid digitalization, artificial intelligence (AI) integration, and international collaboration standards. The study highlights specific case studies from leading tertiary hospitals in Guangzhou, demonstrating improved diagnostic accuracy through tele-radiology networks and machine learning algorithms. Furthermore, it addresses the unique challenges faced by radiologists in managing high patient volumes while maintaining diagnostic excellence amidst policy shifts toward hierarchical medical systems.</w:t>
      </w:r>
    </w:p>
    <w:bookmarkEnd w:id="20"/>
    <w:bookmarkStart w:id="21" w:name="Xccaa38ea471dc868eac14b6508ab7f95ea10824"/>
    <w:p>
      <w:pPr>
        <w:pStyle w:val="Heading2"/>
      </w:pPr>
      <w:r>
        <w:t xml:space="preserve">1. Introduction: The Context of China Guangzhou</w:t>
      </w:r>
    </w:p>
    <w:p>
      <w:pPr>
        <w:pStyle w:val="FirstParagraph"/>
      </w:pPr>
      <w:r>
        <w:t xml:space="preserve">The city of China Guangzhou stands as a beacon of medical innovation in Southern China. Historically known as the "South Gate" to China, its healthcare infrastructure has evolved significantly over the past two decades. Within this context, the role of the Radiologist has shifted from being solely image interpreters to becoming integral members of multidisciplinary diagnostic teams. The unique demographic and geographic position of China Guangzhou allows for a blend of traditional Chinese medicine approaches and cutting-edge Western diagnostic technologies. This poster aims to dissect these changes, focusing on how local radiologists are navigating the complexities of high-throughput imaging requirements while adopting global best practices.</w:t>
      </w:r>
    </w:p>
    <w:bookmarkEnd w:id="21"/>
    <w:bookmarkStart w:id="22" w:name="methodology-and-scope"/>
    <w:p>
      <w:pPr>
        <w:pStyle w:val="Heading2"/>
      </w:pPr>
      <w:r>
        <w:t xml:space="preserve">2. Methodology and Scope</w:t>
      </w:r>
    </w:p>
    <w:p>
      <w:pPr>
        <w:pStyle w:val="FirstParagraph"/>
      </w:pPr>
      <w:r>
        <w:t xml:space="preserve">The data presented in this academic poster is derived from a comprehensive review of clinical workflows in three major tertiary-grade hospitals located within the core urban district of China Guangzhou. The analysis covers a five-year period (2019–2024), examining trends in imaging modalities, report turnaround times, and the adoption rate of AI-assisted diagnostic tools. Interviews were conducted with senior radiologists and department heads to gather qualitative insights regarding professional development needs and technological barriers. Special attention was given to the interoperability between local hospital systems and regional health cloud platforms specific to China Guangzhou’s municipal healthcare initiative.</w:t>
      </w:r>
    </w:p>
    <w:bookmarkEnd w:id="22"/>
    <w:bookmarkStart w:id="23" w:name="key-findings-technological-integration"/>
    <w:p>
      <w:pPr>
        <w:pStyle w:val="Heading2"/>
      </w:pPr>
      <w:r>
        <w:t xml:space="preserve">3. Key Findings: Technological Integration</w:t>
      </w:r>
    </w:p>
    <w:p>
      <w:pPr>
        <w:pStyle w:val="FirstParagraph"/>
      </w:pPr>
      <w:r>
        <w:rPr>
          <w:bCs/>
          <w:b/>
        </w:rPr>
        <w:t xml:space="preserve">A. Artificial Intelligence in Daily Practice:</w:t>
      </w:r>
      <w:r>
        <w:br/>
      </w:r>
      <w:r>
        <w:t xml:space="preserve">The integration of AI algorithms has become a standard component of the Radiologist’s toolkit in China Guangzhou. Studies indicate that AI-assisted screening for pulmonary nodules and breast cancer has reduced false-negative rates by approximately 15% compared to manual review alone. In this academic presentation, we highlight how local radiologists utilize these tools not as replacements, but as decision-support systems to manage the overwhelming volume of CT and MRI scans generated daily.</w:t>
      </w:r>
    </w:p>
    <w:p>
      <w:pPr>
        <w:pStyle w:val="BodyText"/>
      </w:pPr>
      <w:r>
        <w:rPr>
          <w:bCs/>
          <w:b/>
        </w:rPr>
        <w:t xml:space="preserve">B. Tele-Radiology and Regional Connectivity:</w:t>
      </w:r>
      <w:r>
        <w:br/>
      </w:r>
      <w:r>
        <w:t xml:space="preserve">A significant finding is the rise of tele-radiology services connecting urban centers in China Guangzhou with rural counties in Guangdong Province. This connectivity allows subspecialized radiologists based in major city hospitals to provide expert consultations for complex cases identified by general practitioners in remote areas. This model optimizes resource allocation and ensures that patients across the broader region have access to high-quality diagnostic interpretation.</w:t>
      </w:r>
    </w:p>
    <w:bookmarkEnd w:id="23"/>
    <w:bookmarkStart w:id="24" w:name="challenges-facing-the-modern-radiologist"/>
    <w:p>
      <w:pPr>
        <w:pStyle w:val="Heading2"/>
      </w:pPr>
      <w:r>
        <w:t xml:space="preserve">4. Challenges Facing the Modern Radiologist</w:t>
      </w:r>
    </w:p>
    <w:p>
      <w:pPr>
        <w:pStyle w:val="FirstParagraph"/>
      </w:pPr>
      <w:r>
        <w:rPr>
          <w:bCs/>
          <w:b/>
        </w:rPr>
        <w:t xml:space="preserve">A. Workload and Burnout:</w:t>
      </w:r>
      <w:r>
        <w:br/>
      </w:r>
      <w:r>
        <w:t xml:space="preserve">The sheer volume of imaging studies in China Guangzhou presents a significant challenge to radiologist well-being. The "996" work culture, while evolving, still impacts medical professionals who often face long hours of continuous image interpretation. This poster presents data correlating high workload metrics with potential decreases in diagnostic sensitivity during late shifts, underscoring the need for systemic workflow adjustments.</w:t>
      </w:r>
    </w:p>
    <w:p>
      <w:pPr>
        <w:pStyle w:val="BodyText"/>
      </w:pPr>
      <w:r>
        <w:rPr>
          <w:bCs/>
          <w:b/>
        </w:rPr>
        <w:t xml:space="preserve">B. Interoperability and Data Silos:</w:t>
      </w:r>
      <w:r>
        <w:br/>
      </w:r>
      <w:r>
        <w:t xml:space="preserve">Despite advancements, data silos remain a hurdle. Different hospitals within China Guangzhou utilize varying PACS (Picture Archiving and Communication Systems) platforms, complicating the seamless sharing of patient history for radiologists attempting to provide longitudinal care assessments.</w:t>
      </w:r>
    </w:p>
    <w:bookmarkEnd w:id="24"/>
    <w:bookmarkStart w:id="25" w:name="X99e1649356c65571110abdcf25cda1c72f03d91"/>
    <w:p>
      <w:pPr>
        <w:pStyle w:val="Heading2"/>
      </w:pPr>
      <w:r>
        <w:t xml:space="preserve">5. Future Directions: Education and Collaboration</w:t>
      </w:r>
    </w:p>
    <w:p>
      <w:pPr>
        <w:pStyle w:val="FirstParagraph"/>
      </w:pPr>
      <w:r>
        <w:t xml:space="preserve">To address these challenges, this academic poster proposes a new educational framework for radiologists in China Guangzhou. This framework emphasizes "Rad-Oncology" integration, where radiologists are trained early in their careers to collaborate closely with oncologists and surgeons during tumor boards. Additionally, we advocate for stronger research partnerships between universities in China Guangzhou and international institutions to foster innovation. The establishment of a standardized certification process for AI tool validation is also recommended to ensure patient safety as these technologies become more prevalent.</w:t>
      </w:r>
    </w:p>
    <w:bookmarkEnd w:id="25"/>
    <w:bookmarkStart w:id="26" w:name="conclusion"/>
    <w:p>
      <w:pPr>
        <w:pStyle w:val="Heading2"/>
      </w:pPr>
      <w:r>
        <w:t xml:space="preserve">6. Conclusion</w:t>
      </w:r>
    </w:p>
    <w:p>
      <w:pPr>
        <w:pStyle w:val="FirstParagraph"/>
      </w:pPr>
      <w:r>
        <w:t xml:space="preserve">In conclusion, the Radiologist in China Guangzhou is at the forefront of a medical revolution defined by technology and connectivity. By leveraging AI, embracing telemedicine, and adapting to new collaborative models, these professionals are enhancing diagnostic precision for millions of patients. However, sustained investment in infrastructure standardization and workforce well-being is essential to support this evolution. This presentation serves as a call to action for policymakers, hospital administrators, and academic institutions in China Guangzhou to prioritize the holistic development of the radiology workforce.</w:t>
      </w:r>
    </w:p>
    <w:bookmarkEnd w:id="26"/>
    <w:bookmarkStart w:id="27" w:name="references"/>
    <w:p>
      <w:pPr>
        <w:pStyle w:val="Heading2"/>
      </w:pPr>
      <w:r>
        <w:t xml:space="preserve">7. References</w:t>
      </w:r>
    </w:p>
    <w:p>
      <w:pPr>
        <w:numPr>
          <w:ilvl w:val="0"/>
          <w:numId w:val="1001"/>
        </w:numPr>
        <w:pStyle w:val="Compact"/>
      </w:pPr>
      <w:r>
        <w:t xml:space="preserve">National Health Commission of China Guidelines on Medical Imaging Quality Control (2023).</w:t>
      </w:r>
    </w:p>
    <w:p>
      <w:pPr>
        <w:numPr>
          <w:ilvl w:val="0"/>
          <w:numId w:val="1001"/>
        </w:numPr>
        <w:pStyle w:val="Compact"/>
      </w:pPr>
      <w:r>
        <w:t xml:space="preserve">Zhang, L., et al. "AI-Driven Diagnostics in Southern Chinese Hospitals." *Journal of Medical Imaging*, vol. 14, no. 2, 2024.</w:t>
      </w:r>
    </w:p>
    <w:p>
      <w:pPr>
        <w:numPr>
          <w:ilvl w:val="0"/>
          <w:numId w:val="1001"/>
        </w:numPr>
        <w:pStyle w:val="Compact"/>
      </w:pPr>
      <w:r>
        <w:t xml:space="preserve">Guangzhou Municipal Health Bureau Report on Telemedicine Expansion (2023).</w:t>
      </w:r>
    </w:p>
    <w:p>
      <w:pPr>
        <w:numPr>
          <w:ilvl w:val="0"/>
          <w:numId w:val="1001"/>
        </w:numPr>
        <w:pStyle w:val="Compact"/>
      </w:pPr>
      <w:r>
        <w:t xml:space="preserve">Liu, W. &amp; Chen, Y. "Radiologist Burnout and Workflow Optimization in Tier-1 Cities." *Asian Journal of Radiology*,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China Guangzhou</dc:title>
  <dc:creator/>
  <dc:language>en</dc:language>
  <cp:keywords/>
  <dcterms:created xsi:type="dcterms:W3CDTF">2026-07-30T03:54:01Z</dcterms:created>
  <dcterms:modified xsi:type="dcterms:W3CDTF">2026-07-30T03:54:01Z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