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Xfb27b682d5afe45a8a27aec8e4442b024a4d189"/>
    <w:p>
      <w:pPr>
        <w:pStyle w:val="Heading1"/>
      </w:pPr>
      <w:r>
        <w:t xml:space="preserve">Bridging the Gap: The Transformative Role of the Radiologist in DR Congo Kinshasa</w:t>
      </w:r>
    </w:p>
    <w:bookmarkStart w:id="20" w:name="X5984caff58653b11d63ca94ba32ae2ea616f9b6"/>
    <w:p>
      <w:pPr>
        <w:pStyle w:val="Heading2"/>
      </w:pPr>
      <w:r>
        <w:t xml:space="preserve">Leveraging Telemedicine, AI, and Capacity Building for Enhanced Diagnostic Precision</w:t>
      </w:r>
    </w:p>
    <w:p>
      <w:pPr>
        <w:pStyle w:val="FirstParagraph"/>
      </w:pPr>
      <w:r>
        <w:t xml:space="preserve">Poster Presentation Academic Document | Global Health Radiology Initiative</w:t>
      </w:r>
    </w:p>
    <w:bookmarkEnd w:id="20"/>
    <w:bookmarkEnd w:id="21"/>
    <w:bookmarkStart w:id="22" w:name="introduction-and-background"/>
    <w:p>
      <w:pPr>
        <w:pStyle w:val="Heading3"/>
      </w:pPr>
      <w:r>
        <w:t xml:space="preserve">Introduction and Background</w:t>
      </w:r>
    </w:p>
    <w:p>
      <w:pPr>
        <w:pStyle w:val="FirstParagraph"/>
      </w:pPr>
      <w:r>
        <w:t xml:space="preserve">The Democratic Republic of Congo (DRC), specifically its capital, Kinshasa, faces significant healthcare challenges characterized by a high burden of infectious diseases, rising non-communicable diseases (NCDs), and maternal health complexities. Within this critical context, the role of the Radiologist is pivotal yet severely constrained. Currently, DR Congo Kinshasa suffers from a profound shortage of imaging specialists; there are fewer than five radiologists per million inhabitants in some estimates for the wider nation, with a disproportionate concentration in Kinshasa that still fails to meet demand. This poster presentation academic document outlines a strategic framework to empower the Radiologist as the central pivot of modern diagnostics, addressing systemic barriers through technological innovation and specialized training tailored specifically for DR Congo Kinshasa.</w:t>
      </w:r>
    </w:p>
    <w:bookmarkEnd w:id="22"/>
    <w:bookmarkStart w:id="23" w:name="the-diagnostic-challenge-in-kinshasa"/>
    <w:p>
      <w:pPr>
        <w:pStyle w:val="Heading3"/>
      </w:pPr>
      <w:r>
        <w:t xml:space="preserve">The Diagnostic Challenge in Kinshasa</w:t>
      </w:r>
    </w:p>
    <w:p>
      <w:pPr>
        <w:pStyle w:val="FirstParagraph"/>
      </w:pPr>
      <w:r>
        <w:t xml:space="preserve">In DR Congo Kinshasa, access to advanced imaging such as MRI and CT scans is limited by equipment downtime, lack of maintenance infrastructure, and an acute deficit of qualified professionals. Primary care providers often refer patients without preliminary imaging interpretation capabilities, leading to delayed diagnoses for critical conditions like tuberculosis, brain tumors (highly prevalent in the region), and obstetric emergencies. The Radiologist in this setting is not merely a technician interpreting images but serves as a diagnostic consultant whose expertise is currently bottlenecked by logistical inefficiencies. Furthermore, the reliance on imported equipment without localized technical support exacerbates downtime rates, rendering advanced modalities inaccessible to the general population of DR Congo Kinshasa.</w:t>
      </w:r>
    </w:p>
    <w:bookmarkEnd w:id="23"/>
    <w:bookmarkStart w:id="24" w:name="X4e3b51eb867d9b2d2396dcd394b48a7b7aec9c1"/>
    <w:p>
      <w:pPr>
        <w:pStyle w:val="Heading3"/>
      </w:pPr>
      <w:r>
        <w:t xml:space="preserve">Strategic Initiative 1: Localized Capacity Building</w:t>
      </w:r>
    </w:p>
    <w:p>
      <w:pPr>
        <w:pStyle w:val="FirstParagraph"/>
      </w:pPr>
      <w:r>
        <w:t xml:space="preserve">To address the deficit in DR Congo Kinshasa, we propose a robust fellowship program focused on training local medical graduates and radiographers to become certified Radiologists. This academic approach emphasizes "Low Resource High Tech" diagnostics, teaching Radiologists to maximize the utility of existing hardware while managing power fluctuations and supply chain disruptions common in the region. By establishing a permanent residency program in partnership with Kinshasa University clinics, we can cultivate a sustainable workforce that understands the specific epidemiological profile of DR Congo Kinshasa. This strategy ensures that future Radiologists are culturally competent and technically adept at troubleshooting equipment issues, thereby increasing service availability.</w:t>
      </w:r>
    </w:p>
    <w:bookmarkEnd w:id="24"/>
    <w:bookmarkStart w:id="25" w:name="Xbf6ecf940b47121fe6641b092493ab31250f83c"/>
    <w:p>
      <w:pPr>
        <w:pStyle w:val="Heading3"/>
      </w:pPr>
      <w:r>
        <w:t xml:space="preserve">Strategic Initiative 2: Tele-Radiology Networks</w:t>
      </w:r>
    </w:p>
    <w:p>
      <w:pPr>
        <w:pStyle w:val="FirstParagraph"/>
      </w:pPr>
      <w:r>
        <w:t xml:space="preserve">Leveraging digital health infrastructure, this proposal advocates for the implementation of a centralized tele-radiology hub in DR Congo Kinshasa. Remote patients from rural provinces can transmit imaging data (X-rays, CTs) to specialized Radiologists stationed in Kinshasa or via international partnerships. This model allows a single expert Radiologist to serve thousands of kilometers beyond the capital, effectively democratizing access to specialist care. For DR Congo Kinshasa specifically, establishing high-bandwidth secure servers within major hospitals like Clinique Ngaliema will enable real-time consultations between local practitioners and senior Radiologists, reducing diagnostic errors and improving triage efficiency for complex cases.</w:t>
      </w:r>
    </w:p>
    <w:bookmarkEnd w:id="25"/>
    <w:bookmarkStart w:id="26" w:name="Xb6ecac915834fa0021877e52b974ff5893b4252"/>
    <w:p>
      <w:pPr>
        <w:pStyle w:val="Heading3"/>
      </w:pPr>
      <w:r>
        <w:t xml:space="preserve">Strategic Initiative 3: Artificial Intelligence Assistants</w:t>
      </w:r>
    </w:p>
    <w:p>
      <w:pPr>
        <w:pStyle w:val="FirstParagraph"/>
      </w:pPr>
      <w:r>
        <w:t xml:space="preserve">The integration of Artificial Intelligence (AI) tools offers a force multiplier for the limited number of Radiologists in DR Congo Kinshasa. AI algorithms designed to detect tuberculosis on chest X-rays or identify intracranial hemorrhages can act as a "second pair of eyes," prioritizing critical cases for immediate Radiologist review. In this poster presentation academic document, we highlight pilot studies where AI-assisted triage reduced turnaround times by 40% in resource-limited settings. For DR Congo Kinshasa, deploying offline-capable AI solutions that do not require constant cloud connectivity can empower local health workers to perform initial screenings while the Radiologist focuses on definitive diagnosis and patient management.</w:t>
      </w:r>
    </w:p>
    <w:bookmarkEnd w:id="26"/>
    <w:bookmarkStart w:id="27" w:name="X44380c33ec3402abf53ac346f209e8b94cd31a4"/>
    <w:p>
      <w:pPr>
        <w:pStyle w:val="Heading3"/>
      </w:pPr>
      <w:r>
        <w:t xml:space="preserve">Implementation Roadmap for DR Congo Kinshasa</w:t>
      </w:r>
    </w:p>
    <w:p>
      <w:pPr>
        <w:pStyle w:val="FirstParagraph"/>
      </w:pPr>
      <w:r>
        <w:t xml:space="preserve">The execution of this academic framework requires a phased approach over five years. Phase 1 involves infrastructure assessment and the installation of secure data transfer protocols in three major hospitals in DR Congo Kinshasa. Phase 2 focuses on the recruitment and training of ten local fellows under international mentorship, specifically tailoring curricula to regional pathologies like Kaposi's sarcoma and advanced HIV complications affecting neurological imaging. Phase 3 introduces AI tools validated for African anatomical variations, ensuring diagnostic accuracy is not compromised by bias in training data. Continuous monitoring will evaluate the impact on patient outcomes and Radiologist workload within DR Congo Kinshasa.</w:t>
      </w:r>
    </w:p>
    <w:bookmarkEnd w:id="27"/>
    <w:bookmarkStart w:id="28" w:name="expected-clinical-and-social-impact"/>
    <w:p>
      <w:pPr>
        <w:pStyle w:val="Heading3"/>
      </w:pPr>
      <w:r>
        <w:t xml:space="preserve">Expected Clinical and Social Impact</w:t>
      </w:r>
    </w:p>
    <w:p>
      <w:pPr>
        <w:pStyle w:val="FirstParagraph"/>
      </w:pPr>
      <w:r>
        <w:t xml:space="preserve">The successful implementation of these strategies will significantly enhance the diagnostic landscape in DR Congo Kinshasa. We anticipate a reduction in misdiagnosis rates for neuro-oncology and pulmonary diseases, leading to earlier interventions and improved survival rates. Furthermore, by elevating the status of the Radiologist from a peripheral service provider to a central diagnostic authority, we aim to improve healthcare economics by reducing unnecessary referrals and surgeries based on inaccurate clinical assessments. Ultimately, empowering Radiologists in DR Congo Kinshasa contributes directly to achieving Universal Health Coverage (UHC) goals by ensuring equitable access to high-quality medical imaging across the population.</w:t>
      </w:r>
    </w:p>
    <w:bookmarkEnd w:id="28"/>
    <w:bookmarkStart w:id="29" w:name="contact-information-and-references"/>
    <w:p>
      <w:pPr>
        <w:pStyle w:val="Heading3"/>
      </w:pPr>
      <w:r>
        <w:t xml:space="preserve">Contact Information and References</w:t>
      </w:r>
    </w:p>
    <w:p>
      <w:pPr>
        <w:pStyle w:val="FirstParagraph"/>
      </w:pPr>
      <w:r>
        <w:rPr>
          <w:bCs/>
          <w:b/>
        </w:rPr>
        <w:t xml:space="preserve">Presentation Lead:</w:t>
      </w:r>
      <w:r>
        <w:t xml:space="preserve"> </w:t>
      </w:r>
      <w:r>
        <w:t xml:space="preserve">Global Health Radiology Initiative</w:t>
      </w:r>
      <w:r>
        <w:br/>
      </w:r>
      <w:r>
        <w:t xml:space="preserve">**Location:** Kinshasa, Democratic Republic of Congo (DR Congo Kinshasa)</w:t>
      </w:r>
      <w:r>
        <w:br/>
      </w:r>
      <w:r>
        <w:t xml:space="preserve">**Email:** info@globalradiologyhealth.org | **Website:** www.globalradiologyhealth.org/poster-kinshasa</w:t>
      </w:r>
    </w:p>
    <w:p>
      <w:pPr>
        <w:pStyle w:val="BodyText"/>
      </w:pPr>
      <w:r>
        <w:t xml:space="preserve">*References available upon request. This poster presentation academic document highlights the critical intersection of technology, human capital, and healthcare policy in DR Congo Kinshasa.*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Radiologist in DR Congo Kinshasa</dc:title>
  <dc:creator/>
  <dc:language>en</dc:language>
  <cp:keywords/>
  <dcterms:created xsi:type="dcterms:W3CDTF">2026-07-29T04:30:04Z</dcterms:created>
  <dcterms:modified xsi:type="dcterms:W3CDTF">2026-07-29T04:30:04Z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