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Germany</w:t>
      </w:r>
      <w:r>
        <w:t xml:space="preserve"> </w:t>
      </w:r>
      <w:r>
        <w:t xml:space="preserve">Munich</w:t>
      </w:r>
    </w:p>
    <w:bookmarkStart w:id="21" w:name="the-modern-radiologist"/>
    <w:p>
      <w:pPr>
        <w:pStyle w:val="Heading1"/>
      </w:pPr>
      <w:r>
        <w:t xml:space="preserve">THE MODERN RADIOLOGIST</w:t>
      </w:r>
    </w:p>
    <w:bookmarkStart w:id="20" w:name="in-the-context-of-germany-munich"/>
    <w:p>
      <w:pPr>
        <w:pStyle w:val="Heading2"/>
      </w:pPr>
      <w:r>
        <w:t xml:space="preserve">In the Context of Germany Munich</w:t>
      </w:r>
    </w:p>
    <w:p>
      <w:pPr>
        <w:pStyle w:val="FirstParagraph"/>
      </w:pPr>
      <w:r>
        <w:t xml:space="preserve">Bridging Tradition , Innovation and Clinical Excellence</w:t>
      </w:r>
    </w:p>
    <w:p>
      <w:r>
        <w:pict>
          <v:rect style="width:0;height:1.5pt" o:hralign="center" o:hrstd="t" o:hr="t"/>
        </w:pict>
      </w:r>
    </w:p>
    <w:bookmarkEnd w:id="20"/>
    <w:bookmarkEnd w:id="21"/>
    <w:bookmarkStart w:id="22" w:name="abstract-introduction"/>
    <w:p>
      <w:pPr>
        <w:pStyle w:val="Heading2"/>
      </w:pPr>
      <w:r>
        <w:t xml:space="preserve">Abstract &amp; Introduction</w:t>
      </w:r>
    </w:p>
    <w:p>
      <w:pPr>
        <w:pStyle w:val="FirstParagraph"/>
      </w:pPr>
      <w:r>
        <w:t xml:space="preserve">The role of the Radiologist has undergone a seismic shift over the past two decades. No longer solely confined to the darkroom interpreting static films, today’s Radiologist is an integral part of multidisciplinary clinical teams, leveraging artificial intelligence (AI), advanced molecular imaging, and telemedicine. This poster presentation explores these transformations with a specific focus on</w:t>
      </w:r>
      <w:r>
        <w:t xml:space="preserve"> </w:t>
      </w:r>
      <w:r>
        <w:rPr>
          <w:bCs/>
          <w:b/>
        </w:rPr>
        <w:t xml:space="preserve">Germany Munich</w:t>
      </w:r>
      <w:r>
        <w:t xml:space="preserve">. As one of Europe's leading medical hubs, Munich serves as a microcosm for the broader challenges and opportunities facing radiology in Germany. From the technical universities to university hospitals like LMU Klinikum and Klinikum rechts der Isar, Munich represents the vanguard of medical innovation. This document outlines the critical competencies required of a modern Radiologist working within this dynamic ecosystem.</w:t>
      </w:r>
    </w:p>
    <w:bookmarkEnd w:id="22"/>
    <w:bookmarkStart w:id="23" w:name="technological-integration-in-munich"/>
    <w:p>
      <w:pPr>
        <w:pStyle w:val="Heading3"/>
      </w:pPr>
      <w:r>
        <w:t xml:space="preserve">1. Technological Integration in Munich</w:t>
      </w:r>
    </w:p>
    <w:p>
      <w:pPr>
        <w:pStyle w:val="FirstParagraph"/>
      </w:pPr>
      <w:r>
        <w:t xml:space="preserve">Munich is home to world-class research institutions, including the Max Planck Institutes and Technical University of Munich (TUM). For a Radiologist working in this environment, proficiency in advanced imaging technologies is non-negotiable.</w:t>
      </w:r>
    </w:p>
    <w:p>
      <w:pPr>
        <w:numPr>
          <w:ilvl w:val="0"/>
          <w:numId w:val="1001"/>
        </w:numPr>
        <w:pStyle w:val="Compact"/>
      </w:pPr>
      <w:r>
        <w:rPr>
          <w:bCs/>
          <w:b/>
        </w:rPr>
        <w:t xml:space="preserve">Precision Medicine:</w:t>
      </w:r>
      <w:r>
        <w:t xml:space="preserve"> </w:t>
      </w:r>
      <w:r>
        <w:t xml:space="preserve">In oncology centers across Munich, Radiologists must master multi-parametric MRI and PET/CT to guide personalized treatment plans. The integration of radiomics—extracting high-dimensional data from medical images—is becoming standard practice in academic hospitals.</w:t>
      </w:r>
    </w:p>
    <w:p>
      <w:pPr>
        <w:numPr>
          <w:ilvl w:val="0"/>
          <w:numId w:val="1001"/>
        </w:numPr>
        <w:pStyle w:val="Compact"/>
      </w:pPr>
      <w:r>
        <w:rPr>
          <w:bCs/>
          <w:b/>
        </w:rPr>
        <w:t xml:space="preserve">Digital Infrastructure:</w:t>
      </w:r>
      <w:r>
        <w:t xml:space="preserve"> </w:t>
      </w:r>
      <w:r>
        <w:t xml:space="preserve">The adoption of Picture Archiving and Communication Systems (PACS) and Radiology Information Systems (RIS) is ubiquitous in Germany. However, the Munich hospital landscape emphasizes interoperability with electronic health records (EHR), requiring Radiologists to be digitally literate.</w:t>
      </w:r>
    </w:p>
    <w:p>
      <w:pPr>
        <w:numPr>
          <w:ilvl w:val="0"/>
          <w:numId w:val="1001"/>
        </w:numPr>
        <w:pStyle w:val="Compact"/>
      </w:pPr>
      <w:r>
        <w:rPr>
          <w:bCs/>
          <w:b/>
        </w:rPr>
        <w:t xml:space="preserve">AI-Assisted Diagnostics:</w:t>
      </w:r>
      <w:r>
        <w:t xml:space="preserve"> </w:t>
      </w:r>
      <w:r>
        <w:t xml:space="preserve">With strong support from local tech startups and university research, AI algorithms are being deployed for detecting pulmonary nodules and fractures. The modern Radiologist in Munich does not replace AI but acts as a validator, ensuring ethical application and clinical accuracy.</w:t>
      </w:r>
    </w:p>
    <w:bookmarkEnd w:id="23"/>
    <w:bookmarkStart w:id="24" w:name="clinical-versatility"/>
    <w:p>
      <w:pPr>
        <w:pStyle w:val="Heading3"/>
      </w:pPr>
      <w:r>
        <w:t xml:space="preserve">2. Clinical Versatility</w:t>
      </w:r>
    </w:p>
    <w:p>
      <w:pPr>
        <w:pStyle w:val="FirstParagraph"/>
      </w:pPr>
      <w:r>
        <w:t xml:space="preserve">The traditional specialization model is evolving. In the busy clinical settings of Munich, such as at the Helios Endkrankenhaus or university clinics, Radiologists are expected to demonstrate broader skill sets.</w:t>
      </w:r>
    </w:p>
    <w:p>
      <w:pPr>
        <w:numPr>
          <w:ilvl w:val="0"/>
          <w:numId w:val="1002"/>
        </w:numPr>
        <w:pStyle w:val="Compact"/>
      </w:pPr>
      <w:r>
        <w:rPr>
          <w:bCs/>
          <w:b/>
        </w:rPr>
        <w:t xml:space="preserve">Interventional Radiology:</w:t>
      </w:r>
      <w:r>
        <w:t xml:space="preserve"> </w:t>
      </w:r>
      <w:r>
        <w:t xml:space="preserve">This sub-specialty has seen massive growth. Procedures such as embolizations, biopsies, and tumor ablations are increasingly performed by Radiologists. In Munich’s competitive healthcare market, offering minimally invasive alternatives to surgery is a key value proposition.</w:t>
      </w:r>
    </w:p>
    <w:p>
      <w:pPr>
        <w:numPr>
          <w:ilvl w:val="0"/>
          <w:numId w:val="1002"/>
        </w:numPr>
        <w:pStyle w:val="Compact"/>
      </w:pPr>
      <w:r>
        <w:rPr>
          <w:bCs/>
          <w:b/>
        </w:rPr>
        <w:t xml:space="preserve">Multidisciplinary Tumor Boards:</w:t>
      </w:r>
      <w:r>
        <w:t xml:space="preserve"> </w:t>
      </w:r>
      <w:r>
        <w:t xml:space="preserve">A Radiologist in Munich must be comfortable presenting cases in interdisciplinary conferences. They must articulate imaging findings clearly to surgeons, oncologists, and pathologists. Communication skills are as critical as diagnostic acumen.</w:t>
      </w:r>
    </w:p>
    <w:p>
      <w:pPr>
        <w:numPr>
          <w:ilvl w:val="0"/>
          <w:numId w:val="1002"/>
        </w:numPr>
        <w:pStyle w:val="Compact"/>
      </w:pPr>
      <w:r>
        <w:rPr>
          <w:bCs/>
          <w:b/>
        </w:rPr>
        <w:t xml:space="preserve">Emergent Care:</w:t>
      </w:r>
      <w:r>
        <w:t xml:space="preserve"> </w:t>
      </w:r>
      <w:r>
        <w:t xml:space="preserve">With high patient volumes in a metropolitan area like Munich, the ability to triage urgent cases (stroke protocols, trauma) is essential. The Radiologist acts as the "eyes" of the emergency department.</w:t>
      </w:r>
    </w:p>
    <w:bookmarkEnd w:id="24"/>
    <w:bookmarkStart w:id="25" w:name="the-german-context-regulatory-framework"/>
    <w:p>
      <w:pPr>
        <w:pStyle w:val="Heading3"/>
      </w:pPr>
      <w:r>
        <w:t xml:space="preserve">3. The German Context &amp; Regulatory Framework</w:t>
      </w:r>
    </w:p>
    <w:p>
      <w:pPr>
        <w:pStyle w:val="FirstParagraph"/>
      </w:pPr>
      <w:r>
        <w:t xml:space="preserve">Practicing as a Radiologist in Germany Munich requires strict adherence to national and European regulations, which differ significantly from other regions.</w:t>
      </w:r>
    </w:p>
    <w:p>
      <w:pPr>
        <w:numPr>
          <w:ilvl w:val="0"/>
          <w:numId w:val="1003"/>
        </w:numPr>
        <w:pStyle w:val="Compact"/>
      </w:pPr>
      <w:r>
        <w:rPr>
          <w:bCs/>
          <w:b/>
        </w:rPr>
        <w:t xml:space="preserve">Licensing and Certification:</w:t>
      </w:r>
      <w:r>
        <w:t xml:space="preserve"> </w:t>
      </w:r>
      <w:r>
        <w:t xml:space="preserve">For international Radiologists wishing to practice in Germany Munich, recognition of qualifications through the "Approbation" process is mandatory. This involves proving language proficiency (C1 German) and medical knowledge.</w:t>
      </w:r>
    </w:p>
    <w:p>
      <w:pPr>
        <w:numPr>
          <w:ilvl w:val="0"/>
          <w:numId w:val="1003"/>
        </w:numPr>
        <w:pStyle w:val="Compact"/>
      </w:pPr>
      <w:r>
        <w:rPr>
          <w:bCs/>
          <w:b/>
        </w:rPr>
        <w:t xml:space="preserve">Radiological Protection:</w:t>
      </w:r>
      <w:r>
        <w:t xml:space="preserve"> </w:t>
      </w:r>
      <w:r>
        <w:t xml:space="preserve">Germany has stringent laws regarding radiation safety (Strahlenschutzverordnung). Radiologists are responsible for ensuring that ALARA principles (As Low As Reasonably Achievable) are strictly followed in every procedure, protecting both patients and staff.</w:t>
      </w:r>
    </w:p>
    <w:p>
      <w:pPr>
        <w:numPr>
          <w:ilvl w:val="0"/>
          <w:numId w:val="1003"/>
        </w:numPr>
        <w:pStyle w:val="Compact"/>
      </w:pPr>
      <w:r>
        <w:rPr>
          <w:bCs/>
          <w:b/>
        </w:rPr>
        <w:t xml:space="preserve">Data Privacy (GDPR):</w:t>
      </w:r>
      <w:r>
        <w:t xml:space="preserve"> </w:t>
      </w:r>
      <w:r>
        <w:t xml:space="preserve">Operating within the European Union, Munich hospitals must adhere to the General Data Protection Regulation. Radiologists handle sensitive patient data; therefore, cybersecurity awareness and strict data handling protocols are part of daily workflow.</w:t>
      </w:r>
    </w:p>
    <w:bookmarkEnd w:id="25"/>
    <w:bookmarkStart w:id="28" w:name="X28cfae49f95844adeb267ee71e5f8a8af4d078b"/>
    <w:p>
      <w:pPr>
        <w:pStyle w:val="Heading2"/>
      </w:pPr>
      <w:r>
        <w:t xml:space="preserve">Challenges and Future Outlook for Radiologists in Munich</w:t>
      </w:r>
    </w:p>
    <w:p>
      <w:pPr>
        <w:pStyle w:val="FirstParagraph"/>
      </w:pPr>
      <w:r>
        <w:t xml:space="preserve">Despite the advancements, the path forward presents distinct challenges. The shortage of skilled medical professionals in Germany affects all specialties, including radiology. In Munich, where the cost of living is high and competition for housing is fierce, attracting international talent requires robust support systems.</w:t>
      </w:r>
    </w:p>
    <w:bookmarkStart w:id="26" w:name="key-challenges"/>
    <w:p>
      <w:pPr>
        <w:pStyle w:val="Heading4"/>
      </w:pPr>
      <w:r>
        <w:t xml:space="preserve">Key Challenges:</w:t>
      </w:r>
    </w:p>
    <w:p>
      <w:pPr>
        <w:numPr>
          <w:ilvl w:val="0"/>
          <w:numId w:val="1004"/>
        </w:numPr>
        <w:pStyle w:val="Compact"/>
      </w:pPr>
      <w:r>
        <w:rPr>
          <w:bCs/>
          <w:b/>
        </w:rPr>
        <w:t xml:space="preserve">Burnout Prevention:</w:t>
      </w:r>
      <w:r>
        <w:t xml:space="preserve"> </w:t>
      </w:r>
      <w:r>
        <w:t xml:space="preserve">The volume of imaging studies is increasing exponentially. Efficient workflow management and the integration of AI scribes are vital to prevent cognitive overload.</w:t>
      </w:r>
    </w:p>
    <w:p>
      <w:pPr>
        <w:numPr>
          <w:ilvl w:val="0"/>
          <w:numId w:val="1004"/>
        </w:numPr>
        <w:pStyle w:val="Compact"/>
      </w:pPr>
      <w:r>
        <w:rPr>
          <w:bCs/>
          <w:b/>
        </w:rPr>
        <w:t xml:space="preserve">Lifelong Learning:</w:t>
      </w:r>
      <w:r>
        <w:t xml:space="preserve"> </w:t>
      </w:r>
      <w:r>
        <w:t xml:space="preserve">The pace of technological change in imaging requires continuous education. Munich offers numerous workshops and symposiums (e.g., at the Deutscher Röntgenkongress), which Radiologists must actively engage with to stay current.</w:t>
      </w:r>
    </w:p>
    <w:p>
      <w:pPr>
        <w:numPr>
          <w:ilvl w:val="0"/>
          <w:numId w:val="1004"/>
        </w:numPr>
        <w:pStyle w:val="Compact"/>
      </w:pPr>
      <w:r>
        <w:rPr>
          <w:bCs/>
          <w:b/>
        </w:rPr>
        <w:t xml:space="preserve">Bridging the Gap:</w:t>
      </w:r>
      <w:r>
        <w:t xml:space="preserve"> </w:t>
      </w:r>
      <w:r>
        <w:t xml:space="preserve">There is a need for better collaboration between data scientists and clinicians. The ideal candidate in Munich is a "bilingual" professional who understands both medical pathology and algorithmic logic.</w:t>
      </w:r>
    </w:p>
    <w:bookmarkEnd w:id="26"/>
    <w:bookmarkStart w:id="27" w:name="future-directions"/>
    <w:p>
      <w:pPr>
        <w:pStyle w:val="Heading4"/>
      </w:pPr>
      <w:r>
        <w:t xml:space="preserve">Future Directions:</w:t>
      </w:r>
    </w:p>
    <w:p>
      <w:pPr>
        <w:pStyle w:val="FirstParagraph"/>
      </w:pPr>
      <w:r>
        <w:t xml:space="preserve">The future of the Radiologist in Germany Munich lies in hybrid roles. We anticipate a rise in "Imaging Informatics" specialists who manage institutional data strategies. Furthermore, as tele-radiology expands across Bavaria and beyond, mobility will increase, allowing experts to provide second opinions globally while remaining based in Munich.</w:t>
      </w:r>
    </w:p>
    <w:bookmarkEnd w:id="27"/>
    <w:bookmarkEnd w:id="28"/>
    <w:bookmarkStart w:id="29" w:name="conclusion"/>
    <w:p>
      <w:pPr>
        <w:pStyle w:val="Heading3"/>
      </w:pPr>
      <w:r>
        <w:t xml:space="preserve">Conclusion</w:t>
      </w:r>
    </w:p>
    <w:p>
      <w:pPr>
        <w:pStyle w:val="FirstParagraph"/>
      </w:pPr>
      <w:r>
        <w:t xml:space="preserve">The Radiologist in Germany Munich is a multifaceted professional, blending technical expertise with clinical empathy and regulatory awareness. By embracing technological innovation, adhering to strict ethical standards, and fostering interdisciplinary collaboration, the modern Radiologist ensures that Munich remains at the forefront of European medical diagnostics. The era of passive image interpretation is over; we are now in the age of active diagnostic partnership.</w:t>
      </w:r>
    </w:p>
    <w:p>
      <w:pPr>
        <w:pStyle w:val="BodyText"/>
      </w:pPr>
      <w:r>
        <w:t xml:space="preserve">References available upon request | Prepared for Academic Review</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Radiologist in Germany Munich</dc:title>
  <dc:creator/>
  <dc:language>en</dc:language>
  <cp:keywords/>
  <dcterms:created xsi:type="dcterms:W3CDTF">2026-07-29T18:37:31Z</dcterms:created>
  <dcterms:modified xsi:type="dcterms:W3CDTF">2026-07-29T18:37:31Z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