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Osaka</w:t>
      </w:r>
    </w:p>
    <w:bookmarkStart w:id="20" w:name="X674a6894fcca8ddb9577e8a800fde2a41a8a247"/>
    <w:p>
      <w:pPr>
        <w:pStyle w:val="Heading1"/>
      </w:pPr>
      <w:r>
        <w:t xml:space="preserve">Radiologist in Japan Osaka: Advancing Diagnostic Precision through Technological Integration and Localized Care</w:t>
      </w:r>
    </w:p>
    <w:p>
      <w:pPr>
        <w:pStyle w:val="FirstParagraph"/>
      </w:pPr>
      <w:r>
        <w:t xml:space="preserve">Presented at the International Medical Symposium, Osaka Convention Center</w:t>
      </w:r>
      <w:r>
        <w:br/>
      </w:r>
      <w:r>
        <w:t xml:space="preserve">Akihiro Tanaka, MD, PhD | Department of Radiology, Kyoto University Affiliated Hospital &amp; Osaka Metropolitan University</w:t>
      </w:r>
    </w:p>
    <w:bookmarkEnd w:id="20"/>
    <w:bookmarkStart w:id="21" w:name="abstract"/>
    <w:p>
      <w:pPr>
        <w:pStyle w:val="Heading3"/>
      </w:pPr>
      <w:r>
        <w:rPr>
          <w:bCs/>
          <w:b/>
        </w:rPr>
        <w:t xml:space="preserve">Abstract</w:t>
      </w:r>
    </w:p>
    <w:p>
      <w:pPr>
        <w:pStyle w:val="FirstParagraph"/>
      </w:pPr>
      <w:r>
        <w:t xml:space="preserve">This presentation explores the evolving role of the modern radiologist within the unique healthcare landscape of Japan, specifically focusing on the metropolitan hub of Osaka. As medical imaging technology advances at an unprecedented rate, radiologists in Osaka are tasked with balancing high patient volume with diagnostic accuracy. This poster outlines current challenges, including workforce shortages and aging demographics specific to Japan's Kansai region, and proposes solutions centered on Artificial Intelligence (AI) integration, multidisciplinary collaboration, and specialized training programs tailored for the local medical community.</w:t>
      </w:r>
    </w:p>
    <w:bookmarkEnd w:id="21"/>
    <w:bookmarkStart w:id="24" w:name="X328d9cee595c2274af7c684f11a3649deafc681"/>
    <w:p>
      <w:pPr>
        <w:pStyle w:val="Heading2"/>
      </w:pPr>
      <w:r>
        <w:t xml:space="preserve">The Current Landscape of Radiology in Japan</w:t>
      </w:r>
    </w:p>
    <w:p>
      <w:pPr>
        <w:pStyle w:val="FirstParagraph"/>
      </w:pPr>
      <w:r>
        <w:rPr>
          <w:bCs/>
          <w:b/>
        </w:rPr>
        <w:t xml:space="preserve">J</w:t>
      </w:r>
    </w:p>
    <w:bookmarkStart w:id="22" w:name="demographic-pressures"/>
    <w:p>
      <w:pPr>
        <w:pStyle w:val="Heading3"/>
      </w:pPr>
      <w:r>
        <w:t xml:space="preserve">Demographic Pressures</w:t>
      </w:r>
    </w:p>
    <w:p>
      <w:pPr>
        <w:numPr>
          <w:ilvl w:val="0"/>
          <w:numId w:val="1001"/>
        </w:numPr>
        <w:pStyle w:val="Compact"/>
      </w:pPr>
      <w:r>
        <w:rPr>
          <w:bCs/>
          <w:b/>
        </w:rPr>
        <w:t xml:space="preserve">Aging Society:</w:t>
      </w:r>
      <w:r>
        <w:t xml:space="preserve"> </w:t>
      </w:r>
      <w:r>
        <w:t xml:space="preserve">Japan has one of the oldest populations globally. Radiologists in Osaka must increasingly manage complex cases related to geriatric conditions, including oncology and neurodegenerative diseases.</w:t>
      </w:r>
    </w:p>
    <w:p>
      <w:pPr>
        <w:numPr>
          <w:ilvl w:val="0"/>
          <w:numId w:val="1001"/>
        </w:numPr>
        <w:pStyle w:val="Compact"/>
      </w:pPr>
      <w:r>
        <w:rPr>
          <w:bCs/>
          <w:b/>
        </w:rPr>
        <w:t xml:space="preserve">Patient Volume:</w:t>
      </w:r>
      <w:r>
        <w:t xml:space="preserve"> </w:t>
      </w:r>
      <w:r>
        <w:t xml:space="preserve">The density of patients in Osaka requires efficient workflows. Traditional manual reading of CT and MRI scans is becoming unsustainable without technological aid.</w:t>
      </w:r>
    </w:p>
    <w:bookmarkEnd w:id="22"/>
    <w:bookmarkStart w:id="23" w:name="the-role-of-the-radiologist"/>
    <w:p>
      <w:pPr>
        <w:pStyle w:val="Heading3"/>
      </w:pPr>
      <w:r>
        <w:t xml:space="preserve">The Role of the Radiologist</w:t>
      </w:r>
    </w:p>
    <w:p>
      <w:pPr>
        <w:pStyle w:val="FirstParagraph"/>
      </w:pPr>
      <w:r>
        <w:t xml:space="preserve">The radiologist in Japan is no longer just a technician interpreting images but a central consultant in patient care pathways. In Osaka’s leading institutions, radiologists participate directly in tumor boards and surgical planning, requiring clear communication skills alongside technical expertise.</w:t>
      </w:r>
    </w:p>
    <w:bookmarkEnd w:id="23"/>
    <w:bookmarkEnd w:id="24"/>
    <w:bookmarkStart w:id="27" w:name="Xb73da7269cb58eca65d970b464a37563a3127cd"/>
    <w:p>
      <w:pPr>
        <w:pStyle w:val="Heading2"/>
      </w:pPr>
      <w:r>
        <w:t xml:space="preserve">Innovations and Technological Integration</w:t>
      </w:r>
    </w:p>
    <w:bookmarkStart w:id="25" w:name="artificial-intelligence-ai-support"/>
    <w:p>
      <w:pPr>
        <w:pStyle w:val="Heading3"/>
      </w:pPr>
      <w:r>
        <w:t xml:space="preserve">Artificial Intelligence (AI) Support</w:t>
      </w:r>
    </w:p>
    <w:p>
      <w:pPr>
        <w:pStyle w:val="FirstParagraph"/>
      </w:pPr>
      <w:r>
        <w:t xml:space="preserve">To address the workload crisis, Japanese radiologists in Osaka are aggressively adopting AI-driven diagnostic tools. These systems assist in detecting early-stage lung nodules on chest CTs, identifying intracranial hemorrhages, and screening for diabetic retinopathy.</w:t>
      </w:r>
    </w:p>
    <w:p>
      <w:pPr>
        <w:numPr>
          <w:ilvl w:val="0"/>
          <w:numId w:val="1002"/>
        </w:numPr>
        <w:pStyle w:val="Compact"/>
      </w:pPr>
      <w:r>
        <w:rPr>
          <w:bCs/>
          <w:b/>
        </w:rPr>
        <w:t xml:space="preserve">Prioritization:</w:t>
      </w:r>
      <w:r>
        <w:t xml:space="preserve"> </w:t>
      </w:r>
      <w:r>
        <w:t xml:space="preserve">AI algorithms flag critical findings instantly, allowing radiologists to prioritize life-threatening cases first.</w:t>
      </w:r>
    </w:p>
    <w:p>
      <w:pPr>
        <w:numPr>
          <w:ilvl w:val="0"/>
          <w:numId w:val="1002"/>
        </w:numPr>
        <w:pStyle w:val="Compact"/>
      </w:pPr>
      <w:r>
        <w:rPr>
          <w:bCs/>
          <w:b/>
        </w:rPr>
        <w:t xml:space="preserve">Error Reduction:</w:t>
      </w:r>
      <w:r>
        <w:t xml:space="preserve"> </w:t>
      </w:r>
      <w:r>
        <w:t xml:space="preserve">Computer-aided detection (CAD) serves as a "second pair of eyes," reducing the rate of missed diagnoses in high-volume Osaka hospitals.</w:t>
      </w:r>
    </w:p>
    <w:bookmarkEnd w:id="25"/>
    <w:bookmarkStart w:id="26" w:name="digital-transformation"/>
    <w:p>
      <w:pPr>
        <w:pStyle w:val="Heading3"/>
      </w:pPr>
      <w:r>
        <w:t xml:space="preserve">Digital Transformation</w:t>
      </w:r>
    </w:p>
    <w:p>
      <w:pPr>
        <w:pStyle w:val="FirstParagraph"/>
      </w:pPr>
      <w:r>
        <w:t xml:space="preserve">The implementation of Picture Archiving and Communication Systems (PACS) and Radiology Information Systems (RIS) has been standardized across major Osaka medical centers. This digital infrastructure allows for seamless data sharing between primary clinics in suburban areas of Osaka Prefecture and tertiary care hospitals in the city center.</w:t>
      </w:r>
    </w:p>
    <w:bookmarkEnd w:id="26"/>
    <w:bookmarkEnd w:id="27"/>
    <w:bookmarkStart w:id="30" w:name="educational-initiatives-and-training"/>
    <w:p>
      <w:pPr>
        <w:pStyle w:val="Heading2"/>
      </w:pPr>
      <w:r>
        <w:t xml:space="preserve">Educational Initiatives and Training</w:t>
      </w:r>
    </w:p>
    <w:bookmarkStart w:id="28" w:name="bridging-the-gap"/>
    <w:p>
      <w:pPr>
        <w:pStyle w:val="Heading3"/>
      </w:pPr>
      <w:r>
        <w:t xml:space="preserve">Bridging the Gap</w:t>
      </w:r>
    </w:p>
    <w:p>
      <w:pPr>
        <w:pStyle w:val="FirstParagraph"/>
      </w:pPr>
      <w:r>
        <w:t xml:space="preserve">A significant portion of this presentation focuses on educational frameworks designed to support radiologists in Japan. Given the rigorous nature of medical licensing in Japan, continuous education is vital.</w:t>
      </w:r>
    </w:p>
    <w:p>
      <w:pPr>
        <w:numPr>
          <w:ilvl w:val="0"/>
          <w:numId w:val="1003"/>
        </w:numPr>
        <w:pStyle w:val="Compact"/>
      </w:pPr>
      <w:r>
        <w:rPr>
          <w:bCs/>
          <w:b/>
        </w:rPr>
        <w:t xml:space="preserve">Fellowship Programs:</w:t>
      </w:r>
      <w:r>
        <w:t xml:space="preserve"> </w:t>
      </w:r>
      <w:r>
        <w:t xml:space="preserve">Enhanced fellowship opportunities are being established in Osaka to train specialists in interventional radiology and neuroradiology, fields that are currently underserved relative to demand.</w:t>
      </w:r>
    </w:p>
    <w:p>
      <w:pPr>
        <w:numPr>
          <w:ilvl w:val="0"/>
          <w:numId w:val="1003"/>
        </w:numPr>
        <w:pStyle w:val="Compact"/>
      </w:pPr>
      <w:r>
        <w:rPr>
          <w:bCs/>
          <w:b/>
        </w:rPr>
        <w:t xml:space="preserve">Simulation Training:</w:t>
      </w:r>
      <w:r>
        <w:t xml:space="preserve"> </w:t>
      </w:r>
      <w:r>
        <w:t xml:space="preserve">Virtual reality simulations allow radiologists to practice complex procedures without patient risk. These programs are increasingly popular among medical residents in the Kansai region.</w:t>
      </w:r>
    </w:p>
    <w:bookmarkEnd w:id="28"/>
    <w:bookmarkStart w:id="29" w:name="multidisciplinary-collaboration"/>
    <w:p>
      <w:pPr>
        <w:pStyle w:val="Heading3"/>
      </w:pPr>
      <w:r>
        <w:t xml:space="preserve">Multidisciplinary Collaboration</w:t>
      </w:r>
    </w:p>
    <w:p>
      <w:pPr>
        <w:pStyle w:val="FirstParagraph"/>
      </w:pPr>
      <w:r>
        <w:t xml:space="preserve">Educational workshops in Osaka now emphasize communication skills. Radiologists must effectively convey complex findings to surgeons, oncologists, and primary care physicians. This shift ensures that imaging results are translated into actionable treatment plans efficiently.</w:t>
      </w:r>
    </w:p>
    <w:bookmarkEnd w:id="29"/>
    <w:bookmarkEnd w:id="30"/>
    <w:bookmarkStart w:id="33" w:name="challenges-and-future-directions"/>
    <w:p>
      <w:pPr>
        <w:pStyle w:val="Heading2"/>
      </w:pPr>
      <w:r>
        <w:t xml:space="preserve">Challenges and Future Directions</w:t>
      </w:r>
    </w:p>
    <w:bookmarkStart w:id="31" w:name="the-workforce-shortage"/>
    <w:p>
      <w:pPr>
        <w:pStyle w:val="Heading3"/>
      </w:pPr>
      <w:r>
        <w:t xml:space="preserve">The Workforce Shortage</w:t>
      </w:r>
    </w:p>
    <w:p>
      <w:pPr>
        <w:numPr>
          <w:ilvl w:val="0"/>
          <w:numId w:val="1004"/>
        </w:numPr>
        <w:pStyle w:val="Compact"/>
      </w:pPr>
      <w:r>
        <w:rPr>
          <w:bCs/>
          <w:b/>
        </w:rPr>
        <w:t xml:space="preserve">Rural vs. Urban Disparity:</w:t>
      </w:r>
      <w:r>
        <w:t xml:space="preserve"> </w:t>
      </w:r>
      <w:r>
        <w:t xml:space="preserve">While Osaka city is well-served, surrounding rural areas still struggle with access to advanced imaging specialists. Tele-radiology services are being expanded to bridge this geographical gap.</w:t>
      </w:r>
    </w:p>
    <w:p>
      <w:pPr>
        <w:numPr>
          <w:ilvl w:val="0"/>
          <w:numId w:val="1004"/>
        </w:numPr>
        <w:pStyle w:val="Compact"/>
      </w:pPr>
      <w:r>
        <w:rPr>
          <w:bCs/>
          <w:b/>
        </w:rPr>
        <w:t xml:space="preserve">Burnout Prevention:</w:t>
      </w:r>
      <w:r>
        <w:t xml:space="preserve"> </w:t>
      </w:r>
      <w:r>
        <w:t xml:space="preserve">With long working hours common in Japanese medical culture, Osaka hospitals are implementing stricter regulations on shift lengths and mandating rest periods for radiologists.</w:t>
      </w:r>
    </w:p>
    <w:bookmarkEnd w:id="31"/>
    <w:bookmarkStart w:id="32" w:name="precision-medicine"/>
    <w:p>
      <w:pPr>
        <w:pStyle w:val="Heading3"/>
      </w:pPr>
      <w:r>
        <w:t xml:space="preserve">Precision Medicine</w:t>
      </w:r>
    </w:p>
    <w:p>
      <w:pPr>
        <w:pStyle w:val="FirstParagraph"/>
      </w:pPr>
      <w:r>
        <w:t xml:space="preserve">The future of the radiologist lies in precision medicine. By integrating genomic data with imaging phenotypes, radiologists in Japan can help tailor cancer treatments to individual patients. Osaka’s research hospitals are at the forefront of this integration, fostering a collaborative environment between engineers and medical professionals.</w:t>
      </w:r>
    </w:p>
    <w:bookmarkEnd w:id="32"/>
    <w:bookmarkEnd w:id="33"/>
    <w:bookmarkStart w:id="34" w:name="conclusion"/>
    <w:p>
      <w:pPr>
        <w:pStyle w:val="Heading2"/>
      </w:pPr>
      <w:r>
        <w:t xml:space="preserve">Conclusion</w:t>
      </w:r>
    </w:p>
    <w:p>
      <w:pPr>
        <w:pStyle w:val="FirstParagraph"/>
      </w:pPr>
      <w:r>
        <w:t xml:space="preserve">The role of the radiologist in Japan is undergoing a profound transformation. In Osaka, this change is driven by the necessity to adapt to an aging population while leveraging cutting-edge technology. By integrating AI, enhancing educational programs, and fostering multidisciplinary collaboration, Osaka’s healthcare institutions are setting a benchmark for modern radiology practice in Asia.</w:t>
      </w:r>
    </w:p>
    <w:p>
      <w:pPr>
        <w:pStyle w:val="BodyText"/>
      </w:pPr>
      <w:r>
        <w:t xml:space="preserve">For the academic and medical community attending this presentation, we invite discussion on how international partnerships can further support these initiatives. The synergy between traditional Japanese medical ethics and modern technological innovation offers a promising pathway for the future of diagnostic medicine.</w:t>
      </w:r>
    </w:p>
    <w:bookmarkEnd w:id="34"/>
    <w:bookmarkStart w:id="35" w:name="acknowledgments"/>
    <w:p>
      <w:pPr>
        <w:pStyle w:val="Heading2"/>
      </w:pPr>
      <w:r>
        <w:t xml:space="preserve">Acknowledgments</w:t>
      </w:r>
    </w:p>
    <w:p>
      <w:pPr>
        <w:pStyle w:val="FirstParagraph"/>
      </w:pPr>
      <w:r>
        <w:t xml:space="preserve">We thank the Osaka Medical Imaging Society and the Ministry of Health, Labour and Welfare for their support in facilitating this research. Special appreciation goes to the radiology departments of Osaka General Hospital and Tenri Yorozu Hospital for their data contributions.</w:t>
      </w:r>
    </w:p>
    <w:p>
      <w:pPr>
        <w:pStyle w:val="BodyText"/>
      </w:pPr>
      <w:r>
        <w:rPr>
          <w:bCs/>
          <w:b/>
        </w:rPr>
        <w:t xml:space="preserve">Contact Information:</w:t>
      </w:r>
      <w:r>
        <w:br/>
      </w:r>
      <w:r>
        <w:t xml:space="preserve">Akihiro Tanaka, MD, PhD</w:t>
      </w:r>
      <w:r>
        <w:br/>
      </w:r>
      <w:r>
        <w:t xml:space="preserve">Email: a.tanaka@osaka-med-symposium.jp</w:t>
      </w:r>
      <w:r>
        <w:br/>
      </w:r>
      <w:r>
        <w:t xml:space="preserve">Address: 1-2-3 Dotonbori, Chuo Ward, Osaka City, Japan 542-0071</w:t>
      </w:r>
      <w:r>
        <w:br/>
      </w:r>
      <w:r>
        <w:br/>
      </w:r>
      <w:r>
        <w:rPr>
          <w:iCs/>
          <w:i/>
        </w:rPr>
        <w:t xml:space="preserve">This document is intended for academic dissemination and professional review within the medical community.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Osaka</dc:title>
  <dc:creator/>
  <dc:language>en</dc:language>
  <cp:keywords/>
  <dcterms:created xsi:type="dcterms:W3CDTF">2026-07-29T18:57:47Z</dcterms:created>
  <dcterms:modified xsi:type="dcterms:W3CDTF">2026-07-29T18:57:47Z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