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Poster</w:t>
      </w:r>
      <w:r>
        <w:t xml:space="preserve"> </w:t>
      </w:r>
      <w:r>
        <w:t xml:space="preserve">Presentation:</w:t>
      </w:r>
      <w:r>
        <w:t xml:space="preserve"> </w:t>
      </w:r>
      <w:r>
        <w:t xml:space="preserve">Advancing</w:t>
      </w:r>
      <w:r>
        <w:t xml:space="preserve"> </w:t>
      </w:r>
      <w:r>
        <w:t xml:space="preserve">Diagnostic</w:t>
      </w:r>
      <w:r>
        <w:t xml:space="preserve"> </w:t>
      </w:r>
      <w:r>
        <w:t xml:space="preserve">Excellence</w:t>
      </w:r>
      <w:r>
        <w:t xml:space="preserve"> </w:t>
      </w:r>
      <w:r>
        <w:t xml:space="preserve">in</w:t>
      </w:r>
      <w:r>
        <w:t xml:space="preserve"> </w:t>
      </w:r>
      <w:r>
        <w:t xml:space="preserve">Kuwait</w:t>
      </w:r>
      <w:r>
        <w:t xml:space="preserve"> </w:t>
      </w:r>
      <w:r>
        <w:t xml:space="preserve">City</w:t>
      </w:r>
    </w:p>
    <w:bookmarkStart w:id="24" w:name="radiologist-poster-presentation"/>
    <w:p>
      <w:pPr>
        <w:pStyle w:val="Heading1"/>
      </w:pPr>
      <w:r>
        <w:t xml:space="preserve">Radiologist Poster Presentation</w:t>
      </w:r>
    </w:p>
    <w:p>
      <w:pPr>
        <w:pStyle w:val="FirstParagraph"/>
      </w:pPr>
      <w:r>
        <w:t xml:space="preserve">Advancing Diagnostic Excellence in the Modern Healthcare Landscape of Kuwait City</w:t>
      </w:r>
    </w:p>
    <w:bookmarkStart w:id="20" w:name="introduction"/>
    <w:p>
      <w:pPr>
        <w:pStyle w:val="Heading2"/>
      </w:pPr>
      <w:r>
        <w:t xml:space="preserve">Introduction</w:t>
      </w:r>
    </w:p>
    <w:p>
      <w:pPr>
        <w:pStyle w:val="FirstParagraph"/>
      </w:pPr>
      <w:r>
        <w:t xml:space="preserve">The field of medical imaging has undergone a profound transformation over the past two decades, evolving from simple film-based interpretations to complex, data-driven diagnostic ecosystems. Within this dynamic context, the role of a skilled</w:t>
      </w:r>
      <w:r>
        <w:t xml:space="preserve"> </w:t>
      </w:r>
      <w:r>
        <w:rPr>
          <w:bCs/>
          <w:b/>
        </w:rPr>
        <w:t xml:space="preserve">Radiologist</w:t>
      </w:r>
      <w:r>
        <w:t xml:space="preserve"> </w:t>
      </w:r>
      <w:r>
        <w:t xml:space="preserve">has expanded far beyond mere image acquisition and description. Today, these specialists serve as critical consultants in multidisciplinary teams, guiding clinical decision-making through precise anatomical localization and pathological characterization. This poster presentation aims to explore the evolving responsibilities of radiologists within one of the Middle East's most rapidly developing medical hubs:</w:t>
      </w:r>
      <w:r>
        <w:t xml:space="preserve"> </w:t>
      </w:r>
      <w:r>
        <w:rPr>
          <w:bCs/>
          <w:b/>
        </w:rPr>
        <w:t xml:space="preserve">Kuwait Kuwait City</w:t>
      </w:r>
      <w:r>
        <w:t xml:space="preserve">.</w:t>
      </w:r>
    </w:p>
    <w:p>
      <w:pPr>
        <w:pStyle w:val="BodyText"/>
      </w:pPr>
      <w:r>
        <w:rPr>
          <w:bCs/>
          <w:b/>
        </w:rPr>
        <w:t xml:space="preserve">Kuwait Kuwait City</w:t>
      </w:r>
      <w:r>
        <w:t xml:space="preserve"> </w:t>
      </w:r>
      <w:r>
        <w:t xml:space="preserve">represents a unique intersection of traditional cultural values and cutting-edge technological adoption. As the capital serves as the epicenter for healthcare innovation in the region, it hosts some of the most advanced medical facilities in the Gulf Cooperation Council (GCC) region. The demand for high-quality diagnostic services is at an all-time high, driven by both local population growth and an increasing influx of medical tourists seeking specialized care. Consequently, radiologists operating within</w:t>
      </w:r>
      <w:r>
        <w:t xml:space="preserve"> </w:t>
      </w:r>
      <w:r>
        <w:rPr>
          <w:bCs/>
          <w:b/>
        </w:rPr>
        <w:t xml:space="preserve">Kuwait Kuwait City</w:t>
      </w:r>
      <w:r>
        <w:t xml:space="preserve"> </w:t>
      </w:r>
      <w:r>
        <w:t xml:space="preserve">face distinct challenges and opportunities that require adaptive strategies in training, technology integration, and patient communication.</w:t>
      </w:r>
    </w:p>
    <w:bookmarkEnd w:id="20"/>
    <w:bookmarkStart w:id="21" w:name="core-challenges-in-the-regional-context"/>
    <w:p>
      <w:pPr>
        <w:pStyle w:val="Heading2"/>
      </w:pPr>
      <w:r>
        <w:t xml:space="preserve">Core Challenges in the Regional Context</w:t>
      </w:r>
    </w:p>
    <w:p>
      <w:pPr>
        <w:pStyle w:val="FirstParagraph"/>
      </w:pPr>
      <w:r>
        <w:t xml:space="preserve">The transition to digital health records and PACS (Picture Archiving and Communication Systems) in</w:t>
      </w:r>
      <w:r>
        <w:t xml:space="preserve"> </w:t>
      </w:r>
      <w:r>
        <w:rPr>
          <w:bCs/>
          <w:b/>
        </w:rPr>
        <w:t xml:space="preserve">Kuwait Kuwait City</w:t>
      </w:r>
      <w:r>
        <w:t xml:space="preserve"> </w:t>
      </w:r>
      <w:r>
        <w:t xml:space="preserve">has significantly improved workflow efficiency. However, maintaining data integrity while ensuring rapid access across different hospital networks remains a persistent logistical challenge. Radiologists must navigate complex interoperability issues between public institutions like the Ministry of Health facilities and private clinics scattered throughout the urban sprawl of the capital.</w:t>
      </w:r>
    </w:p>
    <w:p>
      <w:pPr>
        <w:pStyle w:val="BodyText"/>
      </w:pPr>
      <w:r>
        <w:t xml:space="preserve">Furthermore, there is an ongoing need for specialized subspecialty training. While general radiology services are robust, areas such as interventional radiology, neuroradiology, and pediatric imaging require focused expertise. The</w:t>
      </w:r>
      <w:r>
        <w:t xml:space="preserve"> </w:t>
      </w:r>
      <w:r>
        <w:rPr>
          <w:bCs/>
          <w:b/>
        </w:rPr>
        <w:t xml:space="preserve">Radiologist</w:t>
      </w:r>
      <w:r>
        <w:t xml:space="preserve"> </w:t>
      </w:r>
      <w:r>
        <w:t xml:space="preserve">in this region is increasingly expected to possess not only diagnostic acumen but also procedural skills that can reduce the need for open surgery.</w:t>
      </w:r>
    </w:p>
    <w:p>
      <w:pPr>
        <w:numPr>
          <w:ilvl w:val="0"/>
          <w:numId w:val="1001"/>
        </w:numPr>
        <w:pStyle w:val="Compact"/>
      </w:pPr>
      <w:r>
        <w:rPr>
          <w:bCs/>
          <w:b/>
        </w:rPr>
        <w:t xml:space="preserve">Digital Transformation:</w:t>
      </w:r>
      <w:r>
        <w:t xml:space="preserve"> </w:t>
      </w:r>
      <w:r>
        <w:t xml:space="preserve">Implementing AI-assisted triage systems in major hospitals across Kuwait City.</w:t>
      </w:r>
    </w:p>
    <w:p>
      <w:pPr>
        <w:numPr>
          <w:ilvl w:val="0"/>
          <w:numId w:val="1001"/>
        </w:numPr>
        <w:pStyle w:val="Compact"/>
      </w:pPr>
      <w:r>
        <w:rPr>
          <w:bCs/>
          <w:b/>
        </w:rPr>
        <w:t xml:space="preserve">Skill Diversification:</w:t>
      </w:r>
      <w:r>
        <w:t xml:space="preserve"> </w:t>
      </w:r>
      <w:r>
        <w:t xml:space="preserve">Expanding beyond diagnostic reading to include minimally invasive image-guided therapies.</w:t>
      </w:r>
    </w:p>
    <w:p>
      <w:pPr>
        <w:numPr>
          <w:ilvl w:val="0"/>
          <w:numId w:val="1001"/>
        </w:numPr>
        <w:pStyle w:val="Compact"/>
      </w:pPr>
      <w:r>
        <w:rPr>
          <w:bCs/>
          <w:b/>
        </w:rPr>
        <w:t xml:space="preserve">Patient Education:</w:t>
      </w:r>
      <w:r>
        <w:t xml:space="preserve"> </w:t>
      </w:r>
      <w:r>
        <w:t xml:space="preserve">Addressing health literacy gaps by providing clear explanations of complex imaging results to patients in diverse linguistic backgrounds.</w:t>
      </w:r>
    </w:p>
    <w:bookmarkEnd w:id="21"/>
    <w:bookmarkStart w:id="22" w:name="technological-integration-and-ai"/>
    <w:p>
      <w:pPr>
        <w:pStyle w:val="Heading2"/>
      </w:pPr>
      <w:r>
        <w:t xml:space="preserve">Technological Integration and AI</w:t>
      </w:r>
    </w:p>
    <w:p>
      <w:pPr>
        <w:pStyle w:val="FirstParagraph"/>
      </w:pPr>
      <w:r>
        <w:t xml:space="preserve">The integration of Artificial Intelligence (AI) into radiology workflows represents one of the most significant shifts in modern medicine. In</w:t>
      </w:r>
      <w:r>
        <w:t xml:space="preserve"> </w:t>
      </w:r>
      <w:r>
        <w:rPr>
          <w:bCs/>
          <w:b/>
        </w:rPr>
        <w:t xml:space="preserve">Kuwait Kuwait City</w:t>
      </w:r>
      <w:r>
        <w:t xml:space="preserve">, leading medical centers are beginning to pilot AI algorithms that can detect anomalies such as pulmonary nodules, fractures, and intracranial hemorrhages with remarkable speed. For the practicing</w:t>
      </w:r>
      <w:r>
        <w:t xml:space="preserve"> </w:t>
      </w:r>
      <w:r>
        <w:rPr>
          <w:bCs/>
          <w:b/>
        </w:rPr>
        <w:t xml:space="preserve">Radiologist</w:t>
      </w:r>
      <w:r>
        <w:t xml:space="preserve">, this technology serves not as a replacement but as a powerful adjunct tool.</w:t>
      </w:r>
    </w:p>
    <w:p>
      <w:pPr>
        <w:pStyle w:val="BodyText"/>
      </w:pPr>
      <w:r>
        <w:rPr>
          <w:iCs/>
          <w:i/>
        </w:rPr>
        <w:t xml:space="preserve">"AI augments human cognition, allowing the radiologist to focus on complex case synthesis and patient care rather than repetitive screening tasks. In the high-volume environment of Kuwait City's hospitals, this efficiency gain is crucial for reducing patient wait times."</w:t>
      </w:r>
    </w:p>
    <w:p>
      <w:pPr>
        <w:pStyle w:val="BodyText"/>
      </w:pPr>
      <w:r>
        <w:t xml:space="preserve">The adoption of 3D reconstruction and virtual endoscopy techniques further enhances diagnostic precision. These advanced modalities allow specialists to visualize complex anatomical structures from multiple angles, facilitating better pre-surgical planning. In a city like</w:t>
      </w:r>
      <w:r>
        <w:t xml:space="preserve"> </w:t>
      </w:r>
      <w:r>
        <w:rPr>
          <w:bCs/>
          <w:b/>
        </w:rPr>
        <w:t xml:space="preserve">Kuwait Kuwait City</w:t>
      </w:r>
      <w:r>
        <w:t xml:space="preserve">, where healthcare infrastructure is modernizing rapidly, the ability to leverage these technologies puts local practitioners at the forefront of global medical standards.</w:t>
      </w:r>
    </w:p>
    <w:bookmarkEnd w:id="22"/>
    <w:bookmarkStart w:id="23" w:name="future-directions-and-conclusion"/>
    <w:p>
      <w:pPr>
        <w:pStyle w:val="Heading2"/>
      </w:pPr>
      <w:r>
        <w:t xml:space="preserve">Future Directions and Conclusion</w:t>
      </w:r>
    </w:p>
    <w:p>
      <w:pPr>
        <w:pStyle w:val="FirstParagraph"/>
      </w:pPr>
      <w:r>
        <w:t xml:space="preserve">The future of radiology in</w:t>
      </w:r>
      <w:r>
        <w:t xml:space="preserve"> </w:t>
      </w:r>
      <w:r>
        <w:rPr>
          <w:bCs/>
          <w:b/>
        </w:rPr>
        <w:t xml:space="preserve">Kuwait Kuwait City</w:t>
      </w:r>
      <w:r>
        <w:t xml:space="preserve"> </w:t>
      </w:r>
      <w:r>
        <w:t xml:space="preserve">lies in the continued harmonization of technology with human expertise. As tele-radiology services expand, local radiologists will gain access to global networks for second opinions and collaborative research. This connectivity fosters a culture of continuous learning, ensuring that practitioners stay abreast of international guidelines and emerging pathologies.</w:t>
      </w:r>
    </w:p>
    <w:p>
      <w:pPr>
        <w:pStyle w:val="BodyText"/>
      </w:pPr>
      <w:r>
        <w:t xml:space="preserve">In conclusion, the role of the</w:t>
      </w:r>
      <w:r>
        <w:t xml:space="preserve"> </w:t>
      </w:r>
      <w:r>
        <w:rPr>
          <w:bCs/>
          <w:b/>
        </w:rPr>
        <w:t xml:space="preserve">Radiologist</w:t>
      </w:r>
      <w:r>
        <w:t xml:space="preserve"> </w:t>
      </w:r>
      <w:r>
        <w:t xml:space="preserve">in</w:t>
      </w:r>
      <w:r>
        <w:t xml:space="preserve"> </w:t>
      </w:r>
      <w:r>
        <w:rPr>
          <w:bCs/>
          <w:b/>
        </w:rPr>
        <w:t xml:space="preserve">Kuwait Kuwait City</w:t>
      </w:r>
      <w:r>
        <w:t xml:space="preserve"> </w:t>
      </w:r>
      <w:r>
        <w:t xml:space="preserve">is pivotal to the success of the national healthcare strategy. By embracing technological innovation, addressing subspecialty training needs, and prioritizing patient-centered communication, these professionals are essential architects of modern diagnostic medicine. The synergy between advanced medical infrastructure and skilled human expertise ensures that</w:t>
      </w:r>
      <w:r>
        <w:t xml:space="preserve"> </w:t>
      </w:r>
      <w:r>
        <w:rPr>
          <w:bCs/>
          <w:b/>
        </w:rPr>
        <w:t xml:space="preserve">Kuwait Kuwait City</w:t>
      </w:r>
      <w:r>
        <w:t xml:space="preserve"> </w:t>
      </w:r>
      <w:r>
        <w:t xml:space="preserve">remains a beacon of healthcare excellence in the region.</w:t>
      </w:r>
    </w:p>
    <w:p>
      <w:pPr>
        <w:pStyle w:val="BodyText"/>
      </w:pPr>
      <w:r>
        <w:rPr>
          <w:bCs/>
          <w:b/>
        </w:rPr>
        <w:t xml:space="preserve">Acknowledgments:</w:t>
      </w:r>
      <w:r>
        <w:t xml:space="preserve"> </w:t>
      </w:r>
      <w:r>
        <w:t xml:space="preserve">We wish to thank the radiology departments of major teaching hospitals in Kuwait City for their data support and clinical insights during this study period.</w:t>
      </w:r>
    </w:p>
    <w:p>
      <w:pPr>
        <w:pStyle w:val="BodyText"/>
      </w:pPr>
      <w:r>
        <w:rPr>
          <w:iCs/>
          <w:i/>
        </w:rPr>
        <w:t xml:space="preserve">This academic poster was prepared for presentation at the Annual Medical Imaging Symposium, focused on regional advancements in diagnostic radiology within Kuwait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Poster Presentation: Advancing Diagnostic Excellence in Kuwait City</dc:title>
  <dc:creator/>
  <dc:language>en</dc:language>
  <cp:keywords/>
  <dcterms:created xsi:type="dcterms:W3CDTF">2026-07-29T10:19:28Z</dcterms:created>
  <dcterms:modified xsi:type="dcterms:W3CDTF">2026-07-29T10:19:28Z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