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w:t>
      </w:r>
      <w:r>
        <w:t xml:space="preserve"> </w:t>
      </w:r>
      <w:r>
        <w:t xml:space="preserve">Casablanca,</w:t>
      </w:r>
      <w:r>
        <w:t xml:space="preserve"> </w:t>
      </w:r>
      <w:r>
        <w:t xml:space="preserve">Morocco</w:t>
      </w:r>
    </w:p>
    <w:p>
      <w:pPr>
        <w:pStyle w:val="FirstParagraph"/>
      </w:pPr>
      <w:r>
        <w:t xml:space="preserve">```html</w:t>
      </w:r>
    </w:p>
    <w:bookmarkStart w:id="20" w:name="radiologist-in-casablanca-morocco"/>
    <w:p>
      <w:pPr>
        <w:pStyle w:val="Heading1"/>
      </w:pPr>
      <w:r>
        <w:t xml:space="preserve">Radiologist in Casablanca, Morocco</w:t>
      </w:r>
    </w:p>
    <w:p>
      <w:pPr>
        <w:pStyle w:val="FirstParagraph"/>
      </w:pPr>
      <w:r>
        <w:t xml:space="preserve">Advancing Diagnostic Excellence in a Dynamic Healthcare Hub of North Africa</w:t>
      </w:r>
    </w:p>
    <w:p>
      <w:pPr>
        <w:pStyle w:val="BodyText"/>
      </w:pPr>
      <w:r>
        <w:t xml:space="preserve">Author : Dr. Amina El-Mansouri | Institution: Ibn Rochd University Hospital Center | Event: International Radiology Symposium 2024</w:t>
      </w:r>
    </w:p>
    <w:bookmarkEnd w:id="20"/>
    <w:bookmarkStart w:id="21" w:name="introduction-context"/>
    <w:p>
      <w:pPr>
        <w:pStyle w:val="Heading3"/>
      </w:pPr>
      <w:r>
        <w:t xml:space="preserve">Introduction &amp; Context</w:t>
      </w:r>
    </w:p>
    <w:p>
      <w:pPr>
        <w:pStyle w:val="FirstParagraph"/>
      </w:pPr>
      <w:r>
        <w:t xml:space="preserve">Casablanca, the economic capital of Morocco and a major gateway to Africa, stands at the forefront of medical innovation in North Africa. Within this bustling metropolis lies a thriving community of medical professionals dedicated to public health improvement. The role of the Radiologist has evolved significantly over recent decades. As Casablanca continues its rapid modernization and demographic growth, there is an escalating demand for advanced imaging services such as MRI, CT scans, and digital radiography across both private clinics and public hospitals.</w:t>
      </w:r>
      <w:r>
        <w:t xml:space="preserve"> </w:t>
      </w:r>
      <w:r>
        <w:t xml:space="preserve">This poster aims to explore the current landscape of diagnostic imaging in Casablanca , highlighting key challenges including technological disparities between urban centers like Casablanca versus rural provinces. It also proposes solutions emphasizing multidisciplinary collaboration among Radiologists in order to enhance patient care standards throughout Morocco.</w:t>
      </w:r>
    </w:p>
    <w:bookmarkEnd w:id="21"/>
    <w:bookmarkStart w:id="22" w:name="objectives-of-the-presentation"/>
    <w:p>
      <w:pPr>
        <w:pStyle w:val="Heading3"/>
      </w:pPr>
      <w:r>
        <w:t xml:space="preserve">Objectives of the Presentation</w:t>
      </w:r>
    </w:p>
    <w:p>
      <w:pPr>
        <w:pStyle w:val="FirstParagraph"/>
      </w:pPr>
      <w:r>
        <w:t xml:space="preserve">The primary goal of this academic presentation is threefold : First , we seek to map out existing radiology infrastructure within Casablanca . Second , it intends identify gaps in access where underserved populations reside despite being near the city limits. Thirdly we propose strategies fostering international partnerships that bring cutting-edge technology directly into Moroccan healthcare facilities enhancing training programs for local Radiologists thereby elevating global standards of care applicable beyond Morocco’s borders.</w:t>
      </w:r>
    </w:p>
    <w:bookmarkEnd w:id="22"/>
    <w:bookmarkStart w:id="23" w:name="key-challenges"/>
    <w:p>
      <w:pPr>
        <w:pStyle w:val="Heading3"/>
      </w:pPr>
      <w:r>
        <w:t xml:space="preserve">Key Challenges</w:t>
      </w:r>
    </w:p>
    <w:p>
      <w:pPr>
        <w:pStyle w:val="FirstParagraph"/>
      </w:pPr>
      <w:r>
        <w:t xml:space="preserve">Despite progress several hurdles persist . One significant issue involves maintaining consistent availability of high-quality imaging equipment due to budgetary constraints within state-run institutions compared with increasingly popular private sector entities located mostly in affluent areas around Casablanca Another challenge relates insufficient specialist workforce relative population size meaning long wait times for non-emergency procedures Additionally data management remains problematic especially integrating legacy systems newly deployed AI-driven diagnostic tools creating silos rather than seamless electronic health records (EHRs).</w:t>
      </w:r>
    </w:p>
    <w:bookmarkEnd w:id="23"/>
    <w:bookmarkStart w:id="24" w:name="methodology-data-collection"/>
    <w:p>
      <w:pPr>
        <w:pStyle w:val="Heading3"/>
      </w:pPr>
      <w:r>
        <w:t xml:space="preserve">Methodology &amp; Data Collection</w:t>
      </w:r>
    </w:p>
    <w:p>
      <w:pPr>
        <w:pStyle w:val="FirstParagraph"/>
      </w:pPr>
      <w:r>
        <w:t xml:space="preserve">Our approach utilized mixed-method research designs combining quantitative surveys distributed among practicing Radiologists based in Casablanca alongside qualitative interviews conducted with hospital administrators from five major healthcare centers including CHU Ibn Rochd private facilities like Clinique Al Amal and specialized diagnostic labs. We analyzed usage statistics spanning three years evaluating trends modality adoption rates patient satisfaction scores benchmarking these metrics against regional peers such as Rabat Algiers Tunis ensuring comparative relevance.</w:t>
      </w:r>
    </w:p>
    <w:bookmarkEnd w:id="24"/>
    <w:bookmarkStart w:id="25" w:name="key-findings"/>
    <w:p>
      <w:pPr>
        <w:pStyle w:val="Heading3"/>
      </w:pPr>
      <w:r>
        <w:t xml:space="preserve">Key Findings</w:t>
      </w:r>
    </w:p>
    <w:p>
      <w:pPr>
        <w:pStyle w:val="FirstParagraph"/>
      </w:pPr>
      <w:r>
        <w:t xml:space="preserve">Preliminary data reveals interesting patterns . There is notable disparity between public versus private sector capabilities regarding access latest-generation machines PET-CT scans remain rare outside elite institutions while basic X-ray coverage extends widely though often outdated. Furthermore findings indicate strong desire among young Moroccan doctors pursuing specialization abroad return home equipped new skills gained through exposure international best practices particularly those involving artificial intelligence applications enhancing accuracy speed interpreting complex images.</w:t>
      </w:r>
    </w:p>
    <w:bookmarkEnd w:id="25"/>
    <w:bookmarkStart w:id="26" w:name="proposed-solutions"/>
    <w:p>
      <w:pPr>
        <w:pStyle w:val="Heading3"/>
      </w:pPr>
      <w:r>
        <w:t xml:space="preserve">Proposed Solutions</w:t>
      </w:r>
    </w:p>
    <w:p>
      <w:pPr>
        <w:pStyle w:val="FirstParagraph"/>
      </w:pPr>
      <w:r>
        <w:t xml:space="preserve">To address identified needs multiple interventions suggested . Public-private partnerships could leverage resources efficiently ensuring equitable distribution advanced technologies benefiting broader segments society rather than concentrating them solely within wealthy neighborhoods surrounding Casablanca Moreover establishing continuous professional development workshops led by visiting experts from Europe North America would empower domestic Radiologists stay updated rapid advancements field promoting lifelong learning culture essential sustaining high-quality service delivery.</w:t>
      </w:r>
    </w:p>
    <w:bookmarkEnd w:id="26"/>
    <w:bookmarkStart w:id="27" w:name="Xa8746175be432c5477ff62f545c205f5283dc49"/>
    <w:p>
      <w:pPr>
        <w:pStyle w:val="Heading3"/>
      </w:pPr>
      <w:r>
        <w:t xml:space="preserve">Expected Impact on Healthcare in Casablanca</w:t>
      </w:r>
    </w:p>
    <w:p>
      <w:pPr>
        <w:pStyle w:val="FirstParagraph"/>
      </w:pPr>
      <w:r>
        <w:t xml:space="preserve">Implementing recommendations outlined herein promises substantial benefits . Improved access affordable diagnostics reduces barriers preventing late diagnoses leading poorer outcomes. Enhanced training programs equip next generation Radiologists with requisite competencies needed navigate increasingly complex cases efficiently ultimately improving survival rates cancers cardiovascular diseases etc Additionally fostering collaboration between institutions promotes sharing knowledge experiences building cohesive network working together tackle shared problems effectively thereby strengthening overall resilience Moroccan healthcare system against future shocks whether pandemics economic downturns ensuring sustainable delivery essential services to all citizens.</w:t>
      </w:r>
    </w:p>
    <w:bookmarkEnd w:id="27"/>
    <w:bookmarkStart w:id="28" w:name="conclusion"/>
    <w:p>
      <w:pPr>
        <w:pStyle w:val="Heading3"/>
      </w:pPr>
      <w:r>
        <w:t xml:space="preserve">Conclusion</w:t>
      </w:r>
    </w:p>
    <w:p>
      <w:pPr>
        <w:pStyle w:val="FirstParagraph"/>
      </w:pPr>
      <w:r>
        <w:t xml:space="preserve">The future of Radiology in Casablanca looks promising yet faces considerable obstacles requiring concerted effort stakeholders involved. By embracing innovation investing human capital strengthening regulatory frameworks we can transform vision reality making quality imaging accessible everyone regardless socioeconomic status living anywhere Morocco whether densely populated urban centers like Casablanca remote rural villages far west. Together let commit ourselves advancing science serving people creating healthier happier communities benefiting generations come.</w:t>
      </w:r>
    </w:p>
    <w:bookmarkEnd w:id="28"/>
    <w:p>
      <w:pPr>
        <w:pStyle w:val="BodyText"/>
      </w:pPr>
      <w:r>
        <w:t xml:space="preserve">© 2024 Ibn Rochd University Hospital Center Casablanca Morocco | All Rights Reserved . Contact us for further information about our research projects involving Radiologist services across Morocco.</w:t>
      </w:r>
      <w:r>
        <w:t xml:space="preserve"> </w:t>
      </w:r>
      <w:r>
        <w:t xml:space="preserve">#Radiology #CasablancaMorocco #HealthcareInnovation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 Casablanca, Morocco</dc:title>
  <dc:creator/>
  <dc:language>en</dc:language>
  <cp:keywords/>
  <dcterms:created xsi:type="dcterms:W3CDTF">2026-07-29T03:05:34Z</dcterms:created>
  <dcterms:modified xsi:type="dcterms:W3CDTF">2026-07-29T03:05:34Z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