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Academic</w:t>
      </w:r>
      <w:r>
        <w:t xml:space="preserve"> </w:t>
      </w:r>
      <w:r>
        <w:t xml:space="preserve">Research</w:t>
      </w:r>
      <w:r>
        <w:t xml:space="preserve"> </w:t>
      </w:r>
      <w:r>
        <w:t xml:space="preserve">in</w:t>
      </w:r>
      <w:r>
        <w:t xml:space="preserve"> </w:t>
      </w:r>
      <w:r>
        <w:t xml:space="preserve">Netherlands</w:t>
      </w:r>
      <w:r>
        <w:t xml:space="preserve"> </w:t>
      </w:r>
      <w:r>
        <w:t xml:space="preserve">Amsterdam</w:t>
      </w:r>
    </w:p>
    <w:bookmarkStart w:id="29" w:name="X567a96bb750701cb65131f42f60539f7fe14f71"/>
    <w:p>
      <w:pPr>
        <w:pStyle w:val="Heading1"/>
      </w:pPr>
      <w:r>
        <w:t xml:space="preserve">The Evolving Role of the Radiologist in Modern Healthcare</w:t>
      </w:r>
    </w:p>
    <w:bookmarkStart w:id="20" w:name="X1da46a51e8d035d3bbca8c4cb68750e4c61c4b5"/>
    <w:p>
      <w:pPr>
        <w:pStyle w:val="Heading2"/>
      </w:pPr>
      <w:r>
        <w:t xml:space="preserve">A Case Study Focus on Netherlands Amsterdam Academic Standards</w:t>
      </w:r>
    </w:p>
    <w:p>
      <w:pPr>
        <w:pStyle w:val="FirstParagraph"/>
      </w:pPr>
      <w:r>
        <w:rPr>
          <w:bCs/>
          <w:b/>
        </w:rPr>
        <w:t xml:space="preserve">Title:</w:t>
      </w:r>
    </w:p>
    <w:p>
      <w:pPr>
        <w:pStyle w:val="BodyText"/>
      </w:pPr>
      <w:r>
        <w:t xml:space="preserve">Bridging Clinical Practice and Innovation: The Radiologist’s Impact on Diagnostic Excellence within the Netherlands Amsterdam Academic Medical Ecosystem.</w:t>
      </w:r>
    </w:p>
    <w:p>
      <w:pPr>
        <w:pStyle w:val="BodyText"/>
      </w:pPr>
      <w:r>
        <w:rPr>
          <w:bCs/>
          <w:b/>
        </w:rPr>
        <w:t xml:space="preserve">Acknowledgment:</w:t>
      </w:r>
      <w:r>
        <w:t xml:space="preserve">This document serves as a comprehensive academic poster presentation designed for distribution among medical professionals, researchers, and healthcare administrators in the Netherlands Amsterdam region. It adheres strictly to international academic standards while highlighting specific regional nuances.</w:t>
      </w:r>
    </w:p>
    <w:bookmarkEnd w:id="20"/>
    <w:bookmarkStart w:id="21" w:name="X7d2989edd3176629ef228676f73fea0f3c76ce8"/>
    <w:p>
      <w:pPr>
        <w:pStyle w:val="Heading2"/>
      </w:pPr>
      <w:r>
        <w:t xml:space="preserve">Introduction: The Radiologist's Multifaceted Role</w:t>
      </w:r>
    </w:p>
    <w:p>
      <w:pPr>
        <w:pStyle w:val="FirstParagraph"/>
      </w:pPr>
      <w:r>
        <w:t xml:space="preserve">In the contemporary landscape of modern medicine, few disciplines have undergone such a radical transformation as radiology. Traditionally viewed merely as an ancillary service providing imaging support, the field has evolved into a central pillar of patient care pathways. Today’s</w:t>
      </w:r>
      <w:r>
        <w:t xml:space="preserve"> </w:t>
      </w:r>
      <w:r>
        <w:rPr>
          <w:bCs/>
          <w:b/>
        </w:rPr>
        <w:t xml:space="preserve">Radiologist</w:t>
      </w:r>
      <w:r>
        <w:t xml:space="preserve"> </w:t>
      </w:r>
      <w:r>
        <w:t xml:space="preserve">is not only a diagnostician but also a consultant, researcher, and innovator. This shift is particularly evident in advanced medical hubs such as those found in</w:t>
      </w:r>
      <w:r>
        <w:t xml:space="preserve"> </w:t>
      </w:r>
      <w:r>
        <w:rPr>
          <w:bCs/>
          <w:b/>
        </w:rPr>
        <w:t xml:space="preserve">Netherlands Amsterdam</w:t>
      </w:r>
      <w:r>
        <w:t xml:space="preserve">, where academic rigor meets cutting-edge clinical application.</w:t>
      </w:r>
    </w:p>
    <w:p>
      <w:pPr>
        <w:pStyle w:val="BodyText"/>
      </w:pPr>
      <w:r>
        <w:t xml:space="preserve">The primary objective of this presentation is to analyze the expanding responsibilities of the radiologist within academic settings. We examine how these professionals contribute to multidisciplinary teams, drive technological integration, and influence health policy. By focusing on the unique environment of Amsterdam—a city renowned for its innovative healthcare systems and international research collaboration—we aim to provide a nuanced understanding of what it means to practice radiology at an elite academic level in this part of Europe.</w:t>
      </w:r>
    </w:p>
    <w:bookmarkEnd w:id="21"/>
    <w:bookmarkStart w:id="22" w:name="the-academic-radiologist-a-profile"/>
    <w:p>
      <w:pPr>
        <w:pStyle w:val="Heading2"/>
      </w:pPr>
      <w:r>
        <w:t xml:space="preserve">The Academic Radiologist: A Profile</w:t>
      </w:r>
    </w:p>
    <w:p>
      <w:pPr>
        <w:pStyle w:val="FirstParagraph"/>
      </w:pPr>
      <w:r>
        <w:t xml:space="preserve">To understand the impact of the modern</w:t>
      </w:r>
      <w:r>
        <w:t xml:space="preserve"> </w:t>
      </w:r>
      <w:r>
        <w:rPr>
          <w:bCs/>
          <w:b/>
        </w:rPr>
        <w:t xml:space="preserve">Radiologist</w:t>
      </w:r>
      <w:r>
        <w:t xml:space="preserve">, one must first define their role within an academic framework. Unlike purely clinical practitioners, academic radiologists are engaged in a dual mission: delivering high-quality patient care and advancing medical knowledge through research. In institutions located in</w:t>
      </w:r>
      <w:r>
        <w:t xml:space="preserve"> </w:t>
      </w:r>
      <w:r>
        <w:rPr>
          <w:bCs/>
          <w:b/>
        </w:rPr>
        <w:t xml:space="preserve">Netherlands Amsterdam</w:t>
      </w:r>
      <w:r>
        <w:t xml:space="preserve">, such as the University of Amsterdam (UvA) and its associated teaching hospitals, this balance is critical.</w:t>
      </w:r>
    </w:p>
    <w:p>
      <w:pPr>
        <w:pStyle w:val="BodyText"/>
      </w:pPr>
      <w:r>
        <w:t xml:space="preserve">Academic radiologists are often involved in:</w:t>
      </w:r>
    </w:p>
    <w:p>
      <w:pPr>
        <w:numPr>
          <w:ilvl w:val="0"/>
          <w:numId w:val="1001"/>
        </w:numPr>
        <w:pStyle w:val="Compact"/>
      </w:pPr>
      <w:r>
        <w:rPr>
          <w:bCs/>
          <w:b/>
        </w:rPr>
        <w:t xml:space="preserve">Clinical Education:</w:t>
      </w:r>
      <w:r>
        <w:t xml:space="preserve">Mentoring residents, fellows, and medical students to ensure the next generation of diagnosticians is well-versed in both traditional modalities (X-ray, CT, MRI) and emerging technologies like AI-assisted diagnostics.</w:t>
      </w:r>
    </w:p>
    <w:p>
      <w:pPr>
        <w:numPr>
          <w:ilvl w:val="0"/>
          <w:numId w:val="1001"/>
        </w:numPr>
        <w:pStyle w:val="Compact"/>
      </w:pPr>
      <w:r>
        <w:rPr>
          <w:bCs/>
          <w:b/>
        </w:rPr>
        <w:t xml:space="preserve">Research &amp; Development:</w:t>
      </w:r>
      <w:r>
        <w:t xml:space="preserve">Conducting studies that push the boundaries of imaging science. This includes investigating contrast agent safety, optimizing radiation doses, and exploring novel biomarkers derived from medical images.</w:t>
      </w:r>
    </w:p>
    <w:p>
      <w:pPr>
        <w:numPr>
          <w:ilvl w:val="0"/>
          <w:numId w:val="1001"/>
        </w:numPr>
        <w:pStyle w:val="Compact"/>
      </w:pPr>
      <w:r>
        <w:rPr>
          <w:bCs/>
          <w:b/>
        </w:rPr>
        <w:t xml:space="preserve">Innovation Implementation:</w:t>
      </w:r>
      <w:r>
        <w:t xml:space="preserve">Bridging the gap between laboratory discoveries and bedside application. This requires a deep understanding of both clinical workflow limitations and technological possibilities.</w:t>
      </w:r>
    </w:p>
    <w:bookmarkEnd w:id="22"/>
    <w:bookmarkStart w:id="26" w:name="Xf18ce66d659ed5ba7b9928e04a0fa4974142c50"/>
    <w:p>
      <w:pPr>
        <w:pStyle w:val="Heading2"/>
      </w:pPr>
      <w:r>
        <w:t xml:space="preserve">The Amsterdam Context: A Hub for Medical Innovation</w:t>
      </w:r>
    </w:p>
    <w:p>
      <w:pPr>
        <w:pStyle w:val="FirstParagraph"/>
      </w:pPr>
      <w:r>
        <w:t xml:space="preserve">The choice to focus our analysis on</w:t>
      </w:r>
      <w:r>
        <w:t xml:space="preserve"> </w:t>
      </w:r>
      <w:r>
        <w:rPr>
          <w:bCs/>
          <w:b/>
        </w:rPr>
        <w:t xml:space="preserve">Netherlands Amsterdam</w:t>
      </w:r>
      <w:r>
        <w:t xml:space="preserve"> </w:t>
      </w:r>
      <w:r>
        <w:t xml:space="preserve">is deliberate. This city serves as a microcosm of global healthcare trends while maintaining distinct local characteristics. The academic medical centers in</w:t>
      </w:r>
      <w:r>
        <w:t xml:space="preserve"> </w:t>
      </w:r>
      <w:r>
        <w:rPr>
          <w:bCs/>
          <w:b/>
        </w:rPr>
        <w:t xml:space="preserve">Netherlands Amsterdam</w:t>
      </w:r>
      <w:r>
        <w:t xml:space="preserve"> </w:t>
      </w:r>
      <w:r>
        <w:t xml:space="preserve">are globally recognized for their commitment to personalized medicine, digital health integration, and sustainable healthcare practices.</w:t>
      </w:r>
    </w:p>
    <w:p>
      <w:pPr>
        <w:pStyle w:val="BodyText"/>
      </w:pPr>
      <w:r>
        <w:t xml:space="preserve">In this specific geographical and institutional context, the role of the</w:t>
      </w:r>
      <w:r>
        <w:t xml:space="preserve"> </w:t>
      </w:r>
      <w:r>
        <w:rPr>
          <w:bCs/>
          <w:b/>
        </w:rPr>
        <w:t xml:space="preserve">Radiologist</w:t>
      </w:r>
      <w:r>
        <w:t xml:space="preserve"> </w:t>
      </w:r>
      <w:r>
        <w:t xml:space="preserve">is shaped by several factors:</w:t>
      </w:r>
    </w:p>
    <w:bookmarkStart w:id="23" w:name="digitalization-and-tele-radiology"/>
    <w:p>
      <w:pPr>
        <w:pStyle w:val="Heading3"/>
      </w:pPr>
      <w:r>
        <w:t xml:space="preserve">Digitalization and Tele-radiology</w:t>
      </w:r>
    </w:p>
    <w:p>
      <w:pPr>
        <w:pStyle w:val="FirstParagraph"/>
      </w:pPr>
      <w:r>
        <w:t xml:space="preserve">The Netherlands has been a pioneer in digital health infrastructure. Radiologists in</w:t>
      </w:r>
      <w:r>
        <w:t xml:space="preserve"> </w:t>
      </w:r>
      <w:r>
        <w:rPr>
          <w:bCs/>
          <w:b/>
        </w:rPr>
        <w:t xml:space="preserve">Netherlands Amsterdam</w:t>
      </w:r>
      <w:r>
        <w:t xml:space="preserve"> </w:t>
      </w:r>
      <w:r>
        <w:t xml:space="preserve">are at the forefront of integrating PACS (Picture Archiving and Communication Systems) with electronic health records (EHR). This seamless integration allows for real-time data sharing among multidisciplinary teams, facilitating faster diagnosis and treatment planning. The academic environment here fosters research into tele-radiology, ensuring that rural areas can benefit from the expertise available in the capital.</w:t>
      </w:r>
    </w:p>
    <w:bookmarkEnd w:id="23"/>
    <w:bookmarkStart w:id="24" w:name="multidisciplinary-team-mdt-integration"/>
    <w:p>
      <w:pPr>
        <w:pStyle w:val="Heading3"/>
      </w:pPr>
      <w:r>
        <w:t xml:space="preserve">Multidisciplinary Team (MDT) Integration</w:t>
      </w:r>
    </w:p>
    <w:p>
      <w:pPr>
        <w:pStyle w:val="FirstParagraph"/>
      </w:pPr>
      <w:r>
        <w:t xml:space="preserve">In Amsterdam’s academic hospitals, radiologists are deeply embedded in tumor boards and specialized care pathways. For instance, in oncology cases involving patients with complex pathologies, the</w:t>
      </w:r>
      <w:r>
        <w:t xml:space="preserve"> </w:t>
      </w:r>
      <w:r>
        <w:rPr>
          <w:bCs/>
          <w:b/>
        </w:rPr>
        <w:t xml:space="preserve">Radiologist</w:t>
      </w:r>
      <w:r>
        <w:t xml:space="preserve"> </w:t>
      </w:r>
      <w:r>
        <w:t xml:space="preserve">plays a crucial role in staging tumors using advanced MRI techniques or PET-CT scans. Their input directly influences surgical decisions and chemotherapy protocols. This level of integration requires strong communication skills and a broad medical knowledge base that extends beyond imaging physics.</w:t>
      </w:r>
    </w:p>
    <w:bookmarkEnd w:id="24"/>
    <w:bookmarkStart w:id="25" w:name="sustainability-in-healthcare"/>
    <w:p>
      <w:pPr>
        <w:pStyle w:val="Heading3"/>
      </w:pPr>
      <w:r>
        <w:t xml:space="preserve">Sustainability in Healthcare</w:t>
      </w:r>
    </w:p>
    <w:p>
      <w:pPr>
        <w:pStyle w:val="FirstParagraph"/>
      </w:pPr>
      <w:r>
        <w:t xml:space="preserve">A growing area of focus for academic radiologists in</w:t>
      </w:r>
      <w:r>
        <w:t xml:space="preserve"> </w:t>
      </w:r>
      <w:r>
        <w:rPr>
          <w:bCs/>
          <w:b/>
        </w:rPr>
        <w:t xml:space="preserve">Netherlands Amsterdam</w:t>
      </w:r>
      <w:r>
        <w:t xml:space="preserve"> </w:t>
      </w:r>
      <w:r>
        <w:t xml:space="preserve">is sustainability. The healthcare sector contributes significantly to carbon emissions, and radiology is no exception due to the energy-intensive nature of MRI machines and CT scanners. Academic projects are currently underway to optimize scan protocols not only for diagnostic accuracy but also for energy efficiency. This reflects a broader societal commitment in the Netherlands towards environmental responsibility.</w:t>
      </w:r>
    </w:p>
    <w:bookmarkEnd w:id="25"/>
    <w:bookmarkEnd w:id="26"/>
    <w:bookmarkStart w:id="27" w:name="challenges-and-future-directions"/>
    <w:p>
      <w:pPr>
        <w:pStyle w:val="Heading2"/>
      </w:pPr>
      <w:r>
        <w:t xml:space="preserve">Challenges and Future Directions</w:t>
      </w:r>
    </w:p>
    <w:p>
      <w:pPr>
        <w:pStyle w:val="FirstParagraph"/>
      </w:pPr>
      <w:r>
        <w:t xml:space="preserve">Despite the advancements, radiologists face significant challenges. The volume of data is increasing exponentially, leading to potential burnout and diagnostic errors. Artificial Intelligence (AI) offers a solution but also introduces ethical and practical questions regarding accountability and interpretation.</w:t>
      </w:r>
    </w:p>
    <w:p>
      <w:pPr>
        <w:pStyle w:val="BodyText"/>
      </w:pPr>
      <w:r>
        <w:t xml:space="preserve">In the context of</w:t>
      </w:r>
      <w:r>
        <w:t xml:space="preserve"> </w:t>
      </w:r>
      <w:r>
        <w:rPr>
          <w:bCs/>
          <w:b/>
        </w:rPr>
        <w:t xml:space="preserve">Netherlands Amsterdam</w:t>
      </w:r>
      <w:r>
        <w:t xml:space="preserve">, there is a strong push for collaborative research to address these issues. Academic institutions are partnering with tech startups and engineering faculties to develop AI tools that assist rather than replace radiologists. The goal is to create "human-in-the-loop" systems where AI handles routine tasks, allowing the</w:t>
      </w:r>
      <w:r>
        <w:t xml:space="preserve"> </w:t>
      </w:r>
      <w:r>
        <w:rPr>
          <w:bCs/>
          <w:b/>
        </w:rPr>
        <w:t xml:space="preserve">Radiologist</w:t>
      </w:r>
      <w:r>
        <w:t xml:space="preserve"> </w:t>
      </w:r>
      <w:r>
        <w:t xml:space="preserve">to focus on complex cases requiring human intuition and contextual understanding.</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Radiologist</w:t>
      </w:r>
      <w:r>
        <w:t xml:space="preserve"> </w:t>
      </w:r>
      <w:r>
        <w:t xml:space="preserve">in an academic setting is more vital than ever. As illustrated by the innovative practices in</w:t>
      </w:r>
      <w:r>
        <w:t xml:space="preserve"> </w:t>
      </w:r>
      <w:r>
        <w:rPr>
          <w:bCs/>
          <w:b/>
        </w:rPr>
        <w:t xml:space="preserve">Netherlands Amsterdam</w:t>
      </w:r>
      <w:r>
        <w:t xml:space="preserve">, radiologists are transforming from passive image readers into active participants in patient care, researchers driving scientific discovery, and leaders in healthcare innovation. The unique ecosystem of Amsterdam provides an ideal laboratory for these developments, combining strong academic foundations with a progressive approach to medicine.</w:t>
      </w:r>
    </w:p>
    <w:p>
      <w:pPr>
        <w:pStyle w:val="BodyText"/>
      </w:pPr>
      <w:r>
        <w:t xml:space="preserve">For medical professionals and stakeholders involved in the healthcare sector, it is imperative to recognize and support this evolution. Investing in the education and resources of academic radiologists will yield long-term benefits for patient outcomes, research quality, and the overall efficiency of healthcare systems. As we look to the future, collaboration between clinicians, researchers, technologists—centered around the expertise of the</w:t>
      </w:r>
      <w:r>
        <w:t xml:space="preserve"> </w:t>
      </w:r>
      <w:r>
        <w:rPr>
          <w:bCs/>
          <w:b/>
        </w:rPr>
        <w:t xml:space="preserve">Radiologist</w:t>
      </w:r>
      <w:r>
        <w:t xml:space="preserve">—will remain key to navigating the complexities of modern medicine.</w:t>
      </w:r>
    </w:p>
    <w:p>
      <w:pPr>
        <w:pStyle w:val="BodyText"/>
      </w:pPr>
      <w:r>
        <w:t xml:space="preserve">This presentation underscores that whether in a bustling city like Amsterdam or elsewhere, the academic radiologist stands at the intersection of technology and humanity, ensuring that diagnostic excellence remains at its core.</w:t>
      </w:r>
    </w:p>
    <w:p>
      <w:pPr>
        <w:pStyle w:val="BodyText"/>
      </w:pPr>
      <w:r>
        <w:rPr>
          <w:bCs/>
          <w:b/>
        </w:rPr>
        <w:t xml:space="preserve">Contact Information:</w:t>
      </w:r>
      <w:r>
        <w:t xml:space="preserve">For further details on this research conducted within the</w:t>
      </w:r>
      <w:r>
        <w:t xml:space="preserve"> </w:t>
      </w:r>
      <w:r>
        <w:rPr>
          <w:bCs/>
          <w:b/>
        </w:rPr>
        <w:t xml:space="preserve">Netherlands Amsterdam</w:t>
      </w:r>
      <w:r>
        <w:t xml:space="preserve"> </w:t>
      </w:r>
      <w:r>
        <w:t xml:space="preserve">academic network regarding</w:t>
      </w:r>
      <w:r>
        <w:t xml:space="preserve"> </w:t>
      </w:r>
      <w:r>
        <w:rPr>
          <w:bCs/>
          <w:b/>
        </w:rPr>
        <w:t xml:space="preserve">Radiologist</w:t>
      </w:r>
      <w:r>
        <w:t xml:space="preserve"> </w:t>
      </w:r>
      <w:r>
        <w:t xml:space="preserve">roles and methodologies, please refer to the associated department of Radiology at local university hospitals.</w:t>
      </w:r>
    </w:p>
    <w:p>
      <w:pPr>
        <w:pStyle w:val="BodyText"/>
      </w:pPr>
      <w:r>
        <w:rPr>
          <w:iCs/>
          <w:i/>
        </w:rPr>
        <w:t xml:space="preserve">This document is formatted as an academic poster presentation for professional distribution in Netherlands Amsterdam.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Academic Research in Netherlands Amsterdam</dc:title>
  <dc:creator/>
  <dc:language>en</dc:language>
  <cp:keywords/>
  <dcterms:created xsi:type="dcterms:W3CDTF">2026-07-29T04:31:57Z</dcterms:created>
  <dcterms:modified xsi:type="dcterms:W3CDTF">2026-07-29T04:31:57Z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