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Zurich</w:t>
      </w:r>
    </w:p>
    <w:bookmarkStart w:id="30" w:name="X5fc6dc4913a638a987a86a3a7724c049099a8a2"/>
    <w:p>
      <w:pPr>
        <w:pStyle w:val="Heading1"/>
      </w:pPr>
      <w:r>
        <w:t xml:space="preserve">The Evolving Role of the Radiologist in Modern Healthcare: A Focus on Switzerland, Zurich</w:t>
      </w:r>
    </w:p>
    <w:p>
      <w:pPr>
        <w:pStyle w:val="FirstParagraph"/>
      </w:pPr>
      <w:r>
        <w:rPr>
          <w:bCs/>
          <w:b/>
        </w:rPr>
        <w:t xml:space="preserve">Presentation Type:</w:t>
      </w:r>
      <w:r>
        <w:t xml:space="preserve"> </w:t>
      </w:r>
      <w:r>
        <w:t xml:space="preserve">Academic Poster Presentation</w:t>
      </w:r>
      <w:r>
        <w:br/>
      </w:r>
      <w:r>
        <w:rPr>
          <w:bCs/>
          <w:b/>
        </w:rPr>
        <w:t xml:space="preserve">Institutional Context:</w:t>
      </w:r>
      <w:r>
        <w:t xml:space="preserve"> </w:t>
      </w:r>
      <w:r>
        <w:t xml:space="preserve">Swiss Medical Landscape and Zurich Clinical Standards</w:t>
      </w:r>
      <w:r>
        <w:br/>
      </w:r>
      <w:r>
        <w:rPr>
          <w:bCs/>
          <w:b/>
        </w:rPr>
        <w:t xml:space="preserve">Date:</w:t>
      </w:r>
      <w:r>
        <w:t xml:space="preserve"> </w:t>
      </w:r>
      <w:r>
        <w:t xml:space="preserve">October 2023</w:t>
      </w:r>
    </w:p>
    <w:bookmarkStart w:id="20" w:name="X8d22968716d9c170701f13211525e826a1b2315"/>
    <w:p>
      <w:pPr>
        <w:pStyle w:val="Heading3"/>
      </w:pPr>
      <w:r>
        <w:rPr>
          <w:iCs/>
          <w:i/>
        </w:rPr>
        <w:t xml:space="preserve">Moving Beyond Image Acquisition: The Radiologist as Diagnostic Partner in Zurich</w:t>
      </w:r>
    </w:p>
    <w:p>
      <w:pPr>
        <w:pStyle w:val="FirstParagraph"/>
      </w:pPr>
      <w:r>
        <w:t xml:space="preserve">This poster explores the comprehensive transformation of the radiologist within the highly specialized healthcare ecosystem of Switzerland, with a specific focus on Zurich. As medical imaging technology advances at an unprecedented pace, particularly through artificial intelligence (AI) integration and high-field magnetic resonance imaging (MRI), the traditional perception of the radiologist as merely an image interpreter is becoming obsolete. This presentation argues that in Zurich’s academic and private clinics, the modern</w:t>
      </w:r>
      <w:r>
        <w:t xml:space="preserve"> </w:t>
      </w:r>
      <w:r>
        <w:rPr>
          <w:bCs/>
          <w:b/>
        </w:rPr>
        <w:t xml:space="preserve">Radiologist</w:t>
      </w:r>
      <w:r>
        <w:t xml:space="preserve"> </w:t>
      </w:r>
      <w:r>
        <w:t xml:space="preserve">functions primarily as a diagnostic partner to referring physicians, a leader in multidisciplinary tumor boards, and an innovator in precision medicine. By analyzing current workflows at leading institutions such as the University Hospital Zurich (USZ) and private networks like Hirslanden, we highlight how the unique regulatory and cultural framework of</w:t>
      </w:r>
      <w:r>
        <w:t xml:space="preserve"> </w:t>
      </w:r>
      <w:r>
        <w:rPr>
          <w:bCs/>
          <w:b/>
        </w:rPr>
        <w:t xml:space="preserve">Switzerland</w:t>
      </w:r>
      <w:r>
        <w:t xml:space="preserve"> </w:t>
      </w:r>
      <w:r>
        <w:t xml:space="preserve">facilitates rapid adoption of cutting-edge technologies while maintaining rigorous quality standards.</w:t>
      </w:r>
    </w:p>
    <w:bookmarkEnd w:id="20"/>
    <w:bookmarkStart w:id="21" w:name="i.-introduction-the-swiss-context"/>
    <w:p>
      <w:pPr>
        <w:pStyle w:val="Heading2"/>
      </w:pPr>
      <w:r>
        <w:t xml:space="preserve">I. Introduction: The Swiss Context</w:t>
      </w:r>
    </w:p>
    <w:p>
      <w:pPr>
        <w:pStyle w:val="FirstParagraph"/>
      </w:pPr>
      <w:r>
        <w:t xml:space="preserve">The healthcare system in Switzerland is globally recognized for its high quality, efficiency, and patient-centered approach. In the canton of Zurich, the hub of medical innovation in Central Europe, the demand for diagnostic precision is exceptionally high due to a densely populated urban center and a robust network of specialized clinics. Within this ecosystem, the</w:t>
      </w:r>
      <w:r>
        <w:t xml:space="preserve"> </w:t>
      </w:r>
      <w:r>
        <w:rPr>
          <w:bCs/>
          <w:b/>
        </w:rPr>
        <w:t xml:space="preserve">Radiologist</w:t>
      </w:r>
      <w:r>
        <w:t xml:space="preserve"> </w:t>
      </w:r>
      <w:r>
        <w:t xml:space="preserve">plays a pivotal role that extends far beyond technical expertise.</w:t>
      </w:r>
    </w:p>
    <w:p>
      <w:pPr>
        <w:pStyle w:val="BodyText"/>
      </w:pPr>
      <w:r>
        <w:t xml:space="preserve">Zurich serves as a microcosm of European medical advancements. The presence of world-class research institutions alongside private healthcare providers creates a competitive yet collaborative environment. This competition drives innovation, forcing the</w:t>
      </w:r>
      <w:r>
        <w:t xml:space="preserve"> </w:t>
      </w:r>
      <w:r>
        <w:rPr>
          <w:bCs/>
          <w:b/>
        </w:rPr>
        <w:t xml:space="preserve">Radiologist</w:t>
      </w:r>
      <w:r>
        <w:t xml:space="preserve"> </w:t>
      </w:r>
      <w:r>
        <w:t xml:space="preserve">to continuously upskill and adapt to new modalities such as PET-CT, advanced diffusion tensor imaging, and molecular imaging. Furthermore, the Swiss emphasis on patient privacy and data security influences how radiological data is managed in Zurich hospitals, requiring robust cybersecurity measures alongside diagnostic excellence.</w:t>
      </w:r>
    </w:p>
    <w:bookmarkEnd w:id="21"/>
    <w:bookmarkStart w:id="22" w:name="Xccf934e11335c75fd433efbc3e8562e388ac51c"/>
    <w:p>
      <w:pPr>
        <w:pStyle w:val="Heading2"/>
      </w:pPr>
      <w:r>
        <w:t xml:space="preserve">II. The Shift from Technical to Clinical Integration</w:t>
      </w:r>
    </w:p>
    <w:p>
      <w:pPr>
        <w:pStyle w:val="FirstParagraph"/>
      </w:pPr>
      <w:r>
        <w:t xml:space="preserve">In recent years, the role of the radiologist has shifted significantly. Historically viewed as a "service department" providing images for clinicians, radiologists in Zurich are increasingly integrated into the direct care pathway. This shift is evident in several key areas:</w:t>
      </w:r>
    </w:p>
    <w:p>
      <w:pPr>
        <w:numPr>
          <w:ilvl w:val="0"/>
          <w:numId w:val="1001"/>
        </w:numPr>
        <w:pStyle w:val="Compact"/>
      </w:pPr>
      <w:r>
        <w:rPr>
          <w:bCs/>
          <w:b/>
        </w:rPr>
        <w:t xml:space="preserve">Multidisciplinary Tumor Boards:</w:t>
      </w:r>
      <w:r>
        <w:t xml:space="preserve"> </w:t>
      </w:r>
      <w:r>
        <w:t xml:space="preserve">In Zurich’s comprehensive cancer centers, radiologists are mandatory attendees at tumor boards. Here, they provide critical insights into tumor staging, response to therapy, and surgical planning. Their input directly influences treatment decisions for oncology patients.</w:t>
      </w:r>
    </w:p>
    <w:p>
      <w:pPr>
        <w:numPr>
          <w:ilvl w:val="0"/>
          <w:numId w:val="1001"/>
        </w:numPr>
        <w:pStyle w:val="Compact"/>
      </w:pPr>
      <w:r>
        <w:rPr>
          <w:bCs/>
          <w:b/>
        </w:rPr>
        <w:t xml:space="preserve">Consultative Role:</w:t>
      </w:r>
      <w:r>
        <w:t xml:space="preserve"> </w:t>
      </w:r>
      <w:r>
        <w:t xml:space="preserve">Referring physicians in primary care and specialist practices in Zurich frequently consult radiologists regarding the appropriate selection of imaging protocols. This proactive approach reduces unnecessary examinations (following ALARA principles) and ensures that the right test is ordered at the right time.</w:t>
      </w:r>
    </w:p>
    <w:p>
      <w:pPr>
        <w:numPr>
          <w:ilvl w:val="0"/>
          <w:numId w:val="1001"/>
        </w:numPr>
        <w:pStyle w:val="Compact"/>
      </w:pPr>
      <w:r>
        <w:rPr>
          <w:bCs/>
          <w:b/>
        </w:rPr>
        <w:t xml:space="preserve">Patient Interaction:</w:t>
      </w:r>
      <w:r>
        <w:t xml:space="preserve"> </w:t>
      </w:r>
      <w:r>
        <w:t xml:space="preserve">There is a growing trend towards direct patient interaction, particularly in interventional radiology and ultrasound. Patients in Zurich expect clear communication, and radiologists are increasingly trained to explain procedures and findings directly to patients, enhancing informed consent.</w:t>
      </w:r>
    </w:p>
    <w:bookmarkEnd w:id="22"/>
    <w:bookmarkStart w:id="25" w:name="X70bfbc6cfe30b82f2fb4d679636fa16eb0882e1"/>
    <w:p>
      <w:pPr>
        <w:pStyle w:val="Heading2"/>
      </w:pPr>
      <w:r>
        <w:t xml:space="preserve">III. Technological Innovation: AI and Advanced Imaging</w:t>
      </w:r>
    </w:p>
    <w:p>
      <w:pPr>
        <w:pStyle w:val="FirstParagraph"/>
      </w:pPr>
      <w:r>
        <w:t xml:space="preserve">Zurich is at the forefront of integrating Artificial Intelligence (AI) into radiology workflows. Swiss hospitals are pioneering the use of AI algorithms for triage, detection, and quantification.</w:t>
      </w:r>
    </w:p>
    <w:bookmarkStart w:id="23" w:name="a.-artificial-intelligence-integration"/>
    <w:p>
      <w:pPr>
        <w:pStyle w:val="Heading3"/>
      </w:pPr>
      <w:r>
        <w:t xml:space="preserve">A. Artificial Intelligence Integration</w:t>
      </w:r>
    </w:p>
    <w:p>
      <w:pPr>
        <w:pStyle w:val="FirstParagraph"/>
      </w:pPr>
      <w:r>
        <w:t xml:space="preserve">In Zurich clinics, AI tools are being deployed to prioritize critical findings such as pulmonary embolisms or intracranial hemorrhages. The</w:t>
      </w:r>
      <w:r>
        <w:t xml:space="preserve"> </w:t>
      </w:r>
      <w:r>
        <w:rPr>
          <w:bCs/>
          <w:b/>
        </w:rPr>
        <w:t xml:space="preserve">Radiologist</w:t>
      </w:r>
      <w:r>
        <w:t xml:space="preserve"> </w:t>
      </w:r>
      <w:r>
        <w:t xml:space="preserve">does not compete with AI but rather supervises and validates its outputs. This human-in-the-loop model ensures that diagnostic accuracy is maintained while improving workflow efficiency. Research conducted in Zurich universities focuses heavily on the ethical implications of AI, ensuring that algorithms do not introduce biases into diagnostic processes.</w:t>
      </w:r>
    </w:p>
    <w:bookmarkEnd w:id="23"/>
    <w:bookmarkStart w:id="24" w:name="b.-high-field-mri-and-neuroimaging"/>
    <w:p>
      <w:pPr>
        <w:pStyle w:val="Heading3"/>
      </w:pPr>
      <w:r>
        <w:t xml:space="preserve">B. High-Field MRI and Neuroimaging</w:t>
      </w:r>
    </w:p>
    <w:p>
      <w:pPr>
        <w:pStyle w:val="FirstParagraph"/>
      </w:pPr>
      <w:r>
        <w:t xml:space="preserve">The University Hospital Zurich boasts some of the most advanced 7 Tesla MRI systems in Europe. These machines allow for sub-millimeter resolution imaging of the brain and joints. The radiologist’s role here is to interpret complex neurobiological data that was previously inaccessible, contributing to breakthroughs in understanding neurodegenerative diseases like Alzheimer’s and Parkinson’s.</w:t>
      </w:r>
    </w:p>
    <w:bookmarkEnd w:id="24"/>
    <w:bookmarkEnd w:id="25"/>
    <w:bookmarkStart w:id="26" w:name="X8e09a7669df887c2d93af409a6c5b9ae409baf2"/>
    <w:p>
      <w:pPr>
        <w:pStyle w:val="Heading2"/>
      </w:pPr>
      <w:r>
        <w:t xml:space="preserve">IV. Challenges and Opportunities in the Zurich Market</w:t>
      </w:r>
    </w:p>
    <w:p>
      <w:pPr>
        <w:pStyle w:val="FirstParagraph"/>
      </w:pPr>
      <w:r>
        <w:t xml:space="preserve">Despite its strengths, the radiological sector in Switzerland faces challenges. The cost of maintaining high-end infrastructure is significant, and there is a ongoing debate about reimbursement models.</w:t>
      </w:r>
    </w:p>
    <w:p>
      <w:pPr>
        <w:numPr>
          <w:ilvl w:val="0"/>
          <w:numId w:val="1002"/>
        </w:numPr>
        <w:pStyle w:val="Compact"/>
      </w:pPr>
      <w:r>
        <w:rPr>
          <w:bCs/>
          <w:b/>
        </w:rPr>
        <w:t xml:space="preserve">Cost Containment:</w:t>
      </w:r>
      <w:r>
        <w:t xml:space="preserve"> </w:t>
      </w:r>
      <w:r>
        <w:t xml:space="preserve">Swiss health insurance mandates are strict regarding cost-efficiency. Radiologists must justify the necessity of advanced imaging to insurers. This requires strong evidence-based practice and outcome tracking.</w:t>
      </w:r>
    </w:p>
    <w:p>
      <w:pPr>
        <w:numPr>
          <w:ilvl w:val="0"/>
          <w:numId w:val="1002"/>
        </w:numPr>
        <w:pStyle w:val="Compact"/>
      </w:pPr>
      <w:r>
        <w:rPr>
          <w:bCs/>
          <w:b/>
        </w:rPr>
        <w:t xml:space="preserve">Talent Acquisition:</w:t>
      </w:r>
      <w:r>
        <w:t xml:space="preserve"> </w:t>
      </w:r>
      <w:r>
        <w:t xml:space="preserve">Zurich competes globally for medical talent. Attracting top-tier radiologists requires offering opportunities for research, subspecialization (e.g., cardiac, pediatric, or neuroradiology), and a high quality of life.</w:t>
      </w:r>
    </w:p>
    <w:p>
      <w:pPr>
        <w:numPr>
          <w:ilvl w:val="0"/>
          <w:numId w:val="1002"/>
        </w:numPr>
        <w:pStyle w:val="Compact"/>
      </w:pPr>
      <w:r>
        <w:rPr>
          <w:bCs/>
          <w:b/>
        </w:rPr>
        <w:t xml:space="preserve">Digital Interoperability:</w:t>
      </w:r>
      <w:r>
        <w:t xml:space="preserve"> </w:t>
      </w:r>
      <w:r>
        <w:t xml:space="preserve">While Zurich hospitals have excellent PACS (Picture Archiving and Communication Systems), seamless data exchange with primary care doctors outside the immediate network remains a challenge. Efforts are underway to improve standardization via HL7 FHIR standards.</w:t>
      </w:r>
    </w:p>
    <w:bookmarkEnd w:id="26"/>
    <w:bookmarkStart w:id="28" w:name="Xd58b294531487cc101fb032f3f02ee88a4ea090"/>
    <w:p>
      <w:pPr>
        <w:pStyle w:val="Heading2"/>
      </w:pPr>
      <w:r>
        <w:t xml:space="preserve">V. Conclusion: The Future of Radiology in Zurich</w:t>
      </w:r>
    </w:p>
    <w:p>
      <w:pPr>
        <w:pStyle w:val="FirstParagraph"/>
      </w:pPr>
      <w:r>
        <w:t xml:space="preserve">The future of the radiologist in Zurich is dynamic and multifaceted. It is no longer sufficient to be an expert only in physics or anatomy; the modern radiologist must also be a data scientist, a clinical consultant, and a patient advocate. Switzerland’s unique position allows for rapid implementation of innovations that might take decades to diffuse elsewhere.</w:t>
      </w:r>
    </w:p>
    <w:p>
      <w:pPr>
        <w:pStyle w:val="BodyText"/>
      </w:pPr>
      <w:r>
        <w:t xml:space="preserve">As we look forward, the integration of genomic data with radiological phenotypes (radiogenomics) will further cement the role of the radiologist as a central figure in personalized medicine. For academic poster presentations and future medical discourse in Zurich, it is essential to highlight that technological advancement does not replace the radiologist; rather, it amplifies their capacity to deliver precise, timely, and compassionate patient care.</w:t>
      </w:r>
    </w:p>
    <w:bookmarkStart w:id="27" w:name="key-takeaway-for-attendees"/>
    <w:p>
      <w:pPr>
        <w:pStyle w:val="Heading3"/>
      </w:pPr>
      <w:r>
        <w:rPr>
          <w:bCs/>
          <w:b/>
        </w:rPr>
        <w:t xml:space="preserve">Key Takeaway for Attendees</w:t>
      </w:r>
    </w:p>
    <w:p>
      <w:pPr>
        <w:pStyle w:val="FirstParagraph"/>
      </w:pPr>
      <w:r>
        <w:t xml:space="preserve">The success of the healthcare system in Zurich relies heavily on the adaptability and clinical integration of the radiologist. Stakeholders, including hospital administrators, insurers, and medical schools in Switzerland must invest in continuous training and digital infrastructure to support this evolving role.</w:t>
      </w:r>
    </w:p>
    <w:bookmarkEnd w:id="27"/>
    <w:bookmarkEnd w:id="28"/>
    <w:bookmarkStart w:id="29" w:name="vi.-references-further-reading"/>
    <w:p>
      <w:pPr>
        <w:pStyle w:val="Heading2"/>
      </w:pPr>
      <w:r>
        <w:t xml:space="preserve">VI. References &amp; Further Reading</w:t>
      </w:r>
    </w:p>
    <w:p>
      <w:pPr>
        <w:numPr>
          <w:ilvl w:val="0"/>
          <w:numId w:val="1003"/>
        </w:numPr>
        <w:pStyle w:val="Compact"/>
      </w:pPr>
      <w:r>
        <w:t xml:space="preserve">Hospital Management Institute Switzerland. (2023). *Annual Report on Medical Imaging Utilization in Canton Zurich*.</w:t>
      </w:r>
    </w:p>
    <w:p>
      <w:pPr>
        <w:numPr>
          <w:ilvl w:val="0"/>
          <w:numId w:val="1003"/>
        </w:numPr>
        <w:pStyle w:val="Compact"/>
      </w:pPr>
      <w:r>
        <w:t xml:space="preserve">University Hospital Zurich (USZ). *Strategic Plan for Radiology and Nuclear Medicine 2025-2030*.</w:t>
      </w:r>
    </w:p>
    <w:p>
      <w:pPr>
        <w:numPr>
          <w:ilvl w:val="0"/>
          <w:numId w:val="1003"/>
        </w:numPr>
        <w:pStyle w:val="Compact"/>
      </w:pPr>
      <w:r>
        <w:t xml:space="preserve">Schweizerische Gesellschaft für Radiologie und Nuklearmedizin. (2023). *Position Paper on AI Integration in Clinical Practice*.</w:t>
      </w:r>
    </w:p>
    <w:p>
      <w:pPr>
        <w:numPr>
          <w:ilvl w:val="0"/>
          <w:numId w:val="1003"/>
        </w:numPr>
        <w:pStyle w:val="Compact"/>
      </w:pPr>
      <w:r>
        <w:t xml:space="preserve">Federal Office of Public Health (FOPH). *Health Statistics Switzerland: Diagnostic Services Overview*.</w:t>
      </w:r>
    </w:p>
    <w:p>
      <w:pPr>
        <w:pStyle w:val="FirstParagraph"/>
      </w:pPr>
      <w:r>
        <w:t xml:space="preserve">This document is prepared for academic distribution within the medical community of Zurich, Switzerland.</w:t>
      </w:r>
      <w:r>
        <w:br/>
      </w:r>
      <w:r>
        <w:t xml:space="preserve">© 2023 Academic Poster Presentation Series.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Radiologist in Zurich</dc:title>
  <dc:creator/>
  <dc:language>en</dc:language>
  <cp:keywords/>
  <dcterms:created xsi:type="dcterms:W3CDTF">2026-07-29T23:09:40Z</dcterms:created>
  <dcterms:modified xsi:type="dcterms:W3CDTF">2026-07-29T23:09:40Z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