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30" w:name="Xb72c5803af743fcf29580c4d18f667330eb0e61"/>
    <w:p>
      <w:pPr>
        <w:pStyle w:val="Heading1"/>
      </w:pPr>
      <w:r>
        <w:t xml:space="preserve">Pioneering Intelligent Automation: The Role of the Robotics Engineer in Brazil, Brasília</w:t>
      </w:r>
    </w:p>
    <w:p>
      <w:pPr>
        <w:pStyle w:val="FirstParagraph"/>
      </w:pPr>
      <w:r>
        <w:t xml:space="preserve">A Strategic Overview for National Development and Technological Sovereignty</w:t>
      </w:r>
      <w:r>
        <w:br/>
      </w:r>
      <w:r>
        <w:rPr>
          <w:bCs/>
          <w:b/>
        </w:rPr>
        <w:t xml:space="preserve">Academic Poster Presentation</w:t>
      </w:r>
    </w:p>
    <w:bookmarkStart w:id="20" w:name="introduction-and-contextual-background"/>
    <w:p>
      <w:pPr>
        <w:pStyle w:val="Heading2"/>
      </w:pPr>
      <w:r>
        <w:t xml:space="preserve">Introduction and Contextual Background</w:t>
      </w:r>
    </w:p>
    <w:p>
      <w:pPr>
        <w:pStyle w:val="FirstParagraph"/>
      </w:pPr>
      <w:r>
        <w:t xml:space="preserve">The landscape of modern industrial engineering is undergoing a seismic shift, driven by the advent of Industry 4.0 technologies. At the heart of this transformation lies the</w:t>
      </w:r>
      <w:r>
        <w:t xml:space="preserve"> </w:t>
      </w:r>
      <w:r>
        <w:rPr>
          <w:bCs/>
          <w:b/>
        </w:rPr>
        <w:t xml:space="preserve">Robotics Engineer</w:t>
      </w:r>
      <w:r>
        <w:t xml:space="preserve">, a professional tasked not only with designing mechanical systems but also with integrating artificial intelligence, computer vision, and complex control algorithms into functional autonomous agents. This poster presentation aims to delineate the critical role of robotics engineering within the specific socio-economic and geopolitical context of</w:t>
      </w:r>
      <w:r>
        <w:t xml:space="preserve"> </w:t>
      </w:r>
      <w:r>
        <w:rPr>
          <w:bCs/>
          <w:b/>
        </w:rPr>
        <w:t xml:space="preserve">Brazil</w:t>
      </w:r>
      <w:r>
        <w:t xml:space="preserve">, focusing particularly on its capital city,</w:t>
      </w:r>
      <w:r>
        <w:t xml:space="preserve"> </w:t>
      </w:r>
      <w:r>
        <w:rPr>
          <w:bCs/>
          <w:b/>
        </w:rPr>
        <w:t xml:space="preserve">Brasília</w:t>
      </w:r>
      <w:r>
        <w:t xml:space="preserve">.</w:t>
      </w:r>
    </w:p>
    <w:p>
      <w:pPr>
        <w:pStyle w:val="BodyText"/>
      </w:pPr>
      <w:r>
        <w:rPr>
          <w:bCs/>
          <w:b/>
        </w:rPr>
        <w:t xml:space="preserve">Brazil</w:t>
      </w:r>
      <w:r>
        <w:t xml:space="preserve">, as a major agricultural and industrial power in Latin America, faces unique challenges that require tailored technological solutions. The transition from traditional manufacturing and farming practices to smart automation is not merely an option but a necessity for maintaining global competitiveness. However, this transition relies heavily on the expertise of specialized engineers who can bridge the gap between theoretical robotics research and practical application.</w:t>
      </w:r>
    </w:p>
    <w:bookmarkEnd w:id="20"/>
    <w:bookmarkStart w:id="21" w:name="X2007c6a1a9023e415e8898400a0595f86a83612"/>
    <w:p>
      <w:pPr>
        <w:pStyle w:val="Heading2"/>
      </w:pPr>
      <w:r>
        <w:t xml:space="preserve">The Multidisciplinary Profile of the Robotics Engineer</w:t>
      </w:r>
    </w:p>
    <w:p>
      <w:pPr>
        <w:pStyle w:val="FirstParagraph"/>
      </w:pPr>
      <w:r>
        <w:t xml:space="preserve">The contemporary</w:t>
      </w:r>
      <w:r>
        <w:t xml:space="preserve"> </w:t>
      </w:r>
      <w:r>
        <w:rPr>
          <w:bCs/>
          <w:b/>
        </w:rPr>
        <w:t xml:space="preserve">Robotics Engineer</w:t>
      </w:r>
      <w:r>
        <w:t xml:space="preserve"> </w:t>
      </w:r>
      <w:r>
        <w:t xml:space="preserve">is a polymath. Unlike traditional mechanical engineers, today's practitioners must possess a holistic understanding that spans multiple domains. The core competencies required include:</w:t>
      </w:r>
    </w:p>
    <w:p>
      <w:pPr>
        <w:numPr>
          <w:ilvl w:val="0"/>
          <w:numId w:val="1001"/>
        </w:numPr>
        <w:pStyle w:val="Compact"/>
      </w:pPr>
      <w:r>
        <w:rPr>
          <w:bCs/>
          <w:b/>
        </w:rPr>
        <w:t xml:space="preserve">Mechanical Design and Kinematics:</w:t>
      </w:r>
      <w:r>
        <w:t xml:space="preserve"> </w:t>
      </w:r>
      <w:r>
        <w:t xml:space="preserve">Understanding the physical constraints, material science, and movement dynamics of robotic bodies.</w:t>
      </w:r>
    </w:p>
    <w:p>
      <w:pPr>
        <w:numPr>
          <w:ilvl w:val="0"/>
          <w:numId w:val="1001"/>
        </w:numPr>
        <w:pStyle w:val="Compact"/>
      </w:pPr>
      <w:r>
        <w:rPr>
          <w:bCs/>
          <w:b/>
        </w:rPr>
        <w:t xml:space="preserve">Electrical Engineering and Sensor Integration:</w:t>
      </w:r>
      <w:r>
        <w:t xml:space="preserve"> </w:t>
      </w:r>
      <w:r>
        <w:t xml:space="preserve">Managing power systems, actuators, and a myriad of sensors (LiDAR, cameras, IMUs) that provide environmental awareness.</w:t>
      </w:r>
    </w:p>
    <w:p>
      <w:pPr>
        <w:numPr>
          <w:ilvl w:val="0"/>
          <w:numId w:val="1001"/>
        </w:numPr>
        <w:pStyle w:val="Compact"/>
      </w:pPr>
      <w:r>
        <w:rPr>
          <w:bCs/>
          <w:b/>
        </w:rPr>
        <w:t xml:space="preserve">Computer Science and AI:</w:t>
      </w:r>
      <w:r>
        <w:t xml:space="preserve"> </w:t>
      </w:r>
      <w:r>
        <w:t xml:space="preserve">Developing the "brain" of the robot using machine learning algorithms for decision-making, path planning, and human-robot interaction.</w:t>
      </w:r>
    </w:p>
    <w:p>
      <w:pPr>
        <w:numPr>
          <w:ilvl w:val="0"/>
          <w:numId w:val="1001"/>
        </w:numPr>
        <w:pStyle w:val="Compact"/>
      </w:pPr>
      <w:r>
        <w:rPr>
          <w:bCs/>
          <w:b/>
        </w:rPr>
        <w:t xml:space="preserve">Cybersecurity:</w:t>
      </w:r>
      <w:r>
        <w:t xml:space="preserve"> </w:t>
      </w:r>
      <w:r>
        <w:t xml:space="preserve">Ensuring that connected robotic systems are protected against cyber threats, a critical aspect in an increasingly networked industrial environment.</w:t>
      </w:r>
    </w:p>
    <w:p>
      <w:pPr>
        <w:pStyle w:val="FirstParagraph"/>
      </w:pPr>
      <w:r>
        <w:t xml:space="preserve">In the context of</w:t>
      </w:r>
      <w:r>
        <w:t xml:space="preserve"> </w:t>
      </w:r>
      <w:r>
        <w:rPr>
          <w:bCs/>
          <w:b/>
        </w:rPr>
        <w:t xml:space="preserve">Brazil</w:t>
      </w:r>
      <w:r>
        <w:t xml:space="preserve">, the demand for these skills is outpacing supply. Universities and research institutes must adapt their curricula to produce engineers who are not only technically proficient but also culturally aware of local industry needs.</w:t>
      </w:r>
    </w:p>
    <w:bookmarkEnd w:id="21"/>
    <w:bookmarkStart w:id="24" w:name="X766f16928df654f39c950b9938b3f5f2f3c7db1"/>
    <w:p>
      <w:pPr>
        <w:pStyle w:val="Heading2"/>
      </w:pPr>
      <w:r>
        <w:t xml:space="preserve">Brasília as a Hub for Innovation and Policy</w:t>
      </w:r>
    </w:p>
    <w:p>
      <w:pPr>
        <w:pStyle w:val="FirstParagraph"/>
      </w:pPr>
      <w:r>
        <w:rPr>
          <w:bCs/>
          <w:b/>
        </w:rPr>
        <w:t xml:space="preserve">Brasília</w:t>
      </w:r>
      <w:r>
        <w:t xml:space="preserve">, the federal capital of Brazil, occupies a unique position in the nation's technological ecosystem. While historically known primarily as an administrative center, it has evolved into a significant hub for science, technology, and innovation. The city hosts some of Brazil’s most prestigious research institutions and government agencies related to technology.</w:t>
      </w:r>
    </w:p>
    <w:bookmarkStart w:id="22" w:name="policy-and-regulation"/>
    <w:p>
      <w:pPr>
        <w:pStyle w:val="Heading3"/>
      </w:pPr>
      <w:r>
        <w:t xml:space="preserve">1. Policy and Regulation</w:t>
      </w:r>
    </w:p>
    <w:p>
      <w:pPr>
        <w:pStyle w:val="FirstParagraph"/>
      </w:pPr>
      <w:r>
        <w:rPr>
          <w:bCs/>
          <w:b/>
        </w:rPr>
        <w:t xml:space="preserve">Brasília</w:t>
      </w:r>
      <w:r>
        <w:t xml:space="preserve"> </w:t>
      </w:r>
      <w:r>
        <w:t xml:space="preserve">is where national policies are formed. For the robotics industry, this means that engineers operating in or near the capital have direct access to policymakers who shape regulations regarding autonomous vehicles, drone usage, and industrial automation standards. A</w:t>
      </w:r>
      <w:r>
        <w:t xml:space="preserve"> </w:t>
      </w:r>
      <w:r>
        <w:rPr>
          <w:bCs/>
          <w:b/>
        </w:rPr>
        <w:t xml:space="preserve">Robotics Engineer</w:t>
      </w:r>
      <w:r>
        <w:t xml:space="preserve"> </w:t>
      </w:r>
      <w:r>
        <w:t xml:space="preserve">based in</w:t>
      </w:r>
      <w:r>
        <w:t xml:space="preserve"> </w:t>
      </w:r>
      <w:r>
        <w:rPr>
          <w:bCs/>
          <w:b/>
        </w:rPr>
        <w:t xml:space="preserve">Brazilian Brasília</w:t>
      </w:r>
      <w:r>
        <w:t xml:space="preserve"> </w:t>
      </w:r>
      <w:r>
        <w:t xml:space="preserve">often plays a dual role: technical expert and policy advisor.</w:t>
      </w:r>
    </w:p>
    <w:bookmarkEnd w:id="22"/>
    <w:bookmarkStart w:id="23" w:name="academic-excellence"/>
    <w:p>
      <w:pPr>
        <w:pStyle w:val="Heading3"/>
      </w:pPr>
      <w:r>
        <w:t xml:space="preserve">2. Academic Excellence</w:t>
      </w:r>
    </w:p>
    <w:p>
      <w:pPr>
        <w:pStyle w:val="FirstParagraph"/>
      </w:pPr>
      <w:r>
        <w:t xml:space="preserve">The presence of the University of Brasília (UnB) and other federal institutes provides a fertile ground for R&amp;D. The collaboration between academia in</w:t>
      </w:r>
      <w:r>
        <w:t xml:space="preserve"> </w:t>
      </w:r>
      <w:r>
        <w:rPr>
          <w:bCs/>
          <w:b/>
        </w:rPr>
        <w:t xml:space="preserve">Brazilian Brasília</w:t>
      </w:r>
      <w:r>
        <w:t xml:space="preserve"> </w:t>
      </w:r>
      <w:r>
        <w:t xml:space="preserve">and private sector entities creates an innovation cluster where cutting-edge research is rapidly translated into prototypes.</w:t>
      </w:r>
    </w:p>
    <w:bookmarkEnd w:id="23"/>
    <w:bookmarkEnd w:id="24"/>
    <w:bookmarkStart w:id="25" w:name="key-application-sectors-in-brazil"/>
    <w:p>
      <w:pPr>
        <w:pStyle w:val="Heading2"/>
      </w:pPr>
      <w:r>
        <w:t xml:space="preserve">Key Application Sectors in Brazil</w:t>
      </w:r>
    </w:p>
    <w:p>
      <w:pPr>
        <w:pStyle w:val="FirstParagraph"/>
      </w:pPr>
      <w:r>
        <w:t xml:space="preserve">The application of robotics engineering in</w:t>
      </w:r>
      <w:r>
        <w:t xml:space="preserve"> </w:t>
      </w:r>
      <w:r>
        <w:rPr>
          <w:bCs/>
          <w:b/>
        </w:rPr>
        <w:t xml:space="preserve">Brazil</w:t>
      </w:r>
      <w:r>
        <w:t xml:space="preserve"> </w:t>
      </w:r>
      <w:r>
        <w:t xml:space="preserve">is diverse, reflecting the country's varied economic base. The following sectors are prioritized:</w:t>
      </w:r>
    </w:p>
    <w:p>
      <w:pPr>
        <w:numPr>
          <w:ilvl w:val="0"/>
          <w:numId w:val="1002"/>
        </w:numPr>
        <w:pStyle w:val="Compact"/>
      </w:pPr>
      <w:r>
        <w:rPr>
          <w:bCs/>
          <w:b/>
        </w:rPr>
        <w:t xml:space="preserve">Agriculture (AgTech):</w:t>
      </w:r>
      <w:r>
        <w:t xml:space="preserve"> </w:t>
      </w:r>
      <w:r>
        <w:t xml:space="preserve">Given that agriculture is a pillar of the Brazilian economy, robotics engineers are developing autonomous tractors, drone-based crop monitoring systems, and automated harvesting robots tailored to tropical crops like soybeans and sugarcane. These solutions address labor shortages in rural areas and promote sustainable farming practices.</w:t>
      </w:r>
    </w:p>
    <w:p>
      <w:pPr>
        <w:numPr>
          <w:ilvl w:val="0"/>
          <w:numId w:val="1002"/>
        </w:numPr>
        <w:pStyle w:val="Compact"/>
      </w:pPr>
      <w:r>
        <w:rPr>
          <w:bCs/>
          <w:b/>
        </w:rPr>
        <w:t xml:space="preserve">Manufacturing:</w:t>
      </w:r>
      <w:r>
        <w:t xml:space="preserve"> </w:t>
      </w:r>
      <w:r>
        <w:t xml:space="preserve">In industrial hubs across the country, including those connected to the Federal District via logistics corridors, robotics engineers are implementing collaborative robots (cobots) that work alongside human workers, enhancing safety and efficiency.</w:t>
      </w:r>
    </w:p>
    <w:p>
      <w:pPr>
        <w:numPr>
          <w:ilvl w:val="0"/>
          <w:numId w:val="1002"/>
        </w:numPr>
        <w:pStyle w:val="Compact"/>
      </w:pPr>
      <w:r>
        <w:rPr>
          <w:bCs/>
          <w:b/>
        </w:rPr>
        <w:t xml:space="preserve">Healthcare:</w:t>
      </w:r>
      <w:r>
        <w:t xml:space="preserve"> </w:t>
      </w:r>
      <w:r>
        <w:t xml:space="preserve">With an aging population and strain on public health systems, there is growing interest in robotic assistants for surgery, patient monitoring, and rehabilitation. Startups in</w:t>
      </w:r>
      <w:r>
        <w:t xml:space="preserve"> </w:t>
      </w:r>
      <w:r>
        <w:rPr>
          <w:bCs/>
          <w:b/>
        </w:rPr>
        <w:t xml:space="preserve">Brazilian Brasília</w:t>
      </w:r>
      <w:r>
        <w:t xml:space="preserve"> </w:t>
      </w:r>
      <w:r>
        <w:t xml:space="preserve">are leveraging local university research to develop affordable medical robotics solutions.</w:t>
      </w:r>
    </w:p>
    <w:p>
      <w:pPr>
        <w:numPr>
          <w:ilvl w:val="0"/>
          <w:numId w:val="1002"/>
        </w:numPr>
        <w:pStyle w:val="Compact"/>
      </w:pPr>
      <w:r>
        <w:rPr>
          <w:bCs/>
          <w:b/>
        </w:rPr>
        <w:t xml:space="preserve">Aerospace:</w:t>
      </w:r>
      <w:r>
        <w:t xml:space="preserve"> </w:t>
      </w:r>
      <w:r>
        <w:t xml:space="preserve">Brazil has a strong aerospace industry (e.g., Embraer). The proximity of high-level engineering talent in the Federal District supports advancements in drone technology and unmanned aerial vehicles for both commercial and military applications.</w:t>
      </w:r>
    </w:p>
    <w:bookmarkEnd w:id="25"/>
    <w:bookmarkStart w:id="26" w:name="challenges-facing-the-industry"/>
    <w:p>
      <w:pPr>
        <w:pStyle w:val="Heading2"/>
      </w:pPr>
      <w:r>
        <w:t xml:space="preserve">Challenges Facing the Industry</w:t>
      </w:r>
    </w:p>
    <w:p>
      <w:pPr>
        <w:pStyle w:val="FirstParagraph"/>
      </w:pPr>
      <w:r>
        <w:t xml:space="preserve">Despite the potential, several challenges hinder the widespread adoption of robotics engineering in</w:t>
      </w:r>
      <w:r>
        <w:t xml:space="preserve"> </w:t>
      </w:r>
      <w:r>
        <w:rPr>
          <w:bCs/>
          <w:b/>
        </w:rPr>
        <w:t xml:space="preserve">Brazil</w:t>
      </w:r>
      <w:r>
        <w:t xml:space="preserve">:</w:t>
      </w:r>
    </w:p>
    <w:p>
      <w:pPr>
        <w:numPr>
          <w:ilvl w:val="0"/>
          <w:numId w:val="1003"/>
        </w:numPr>
        <w:pStyle w:val="Compact"/>
      </w:pPr>
      <w:r>
        <w:rPr>
          <w:bCs/>
          <w:b/>
        </w:rPr>
        <w:t xml:space="preserve">Economic Instability:</w:t>
      </w:r>
      <w:r>
        <w:t xml:space="preserve"> </w:t>
      </w:r>
      <w:r>
        <w:t xml:space="preserve">Fluctuations in currency value and government funding can disrupt long-term R&amp;D projects.</w:t>
      </w:r>
    </w:p>
    <w:p>
      <w:pPr>
        <w:numPr>
          <w:ilvl w:val="0"/>
          <w:numId w:val="1003"/>
        </w:numPr>
        <w:pStyle w:val="Compact"/>
      </w:pPr>
      <w:r>
        <w:rPr>
          <w:bCs/>
          <w:b/>
        </w:rPr>
        <w:t xml:space="preserve">Skill Gap:</w:t>
      </w:r>
      <w:r>
        <w:t xml:space="preserve"> </w:t>
      </w:r>
      <w:r>
        <w:t xml:space="preserve">There is a significant shortage of highly specialized professionals. The education system must be agile enough to update curricula rapidly to match technological advancements.</w:t>
      </w:r>
    </w:p>
    <w:p>
      <w:pPr>
        <w:numPr>
          <w:ilvl w:val="0"/>
          <w:numId w:val="1003"/>
        </w:numPr>
        <w:pStyle w:val="Compact"/>
      </w:pPr>
      <w:r>
        <w:rPr>
          <w:bCs/>
          <w:b/>
        </w:rPr>
        <w:t xml:space="preserve">Bureaucracy:</w:t>
      </w:r>
      <w:r>
        <w:t xml:space="preserve"> </w:t>
      </w:r>
      <w:r>
        <w:t xml:space="preserve">While improving, the bureaucratic environment in Brazil can still slow down the implementation of new technologies, particularly those involving regulatory approvals for autonomous systems.</w:t>
      </w:r>
    </w:p>
    <w:bookmarkEnd w:id="26"/>
    <w:bookmarkStart w:id="27" w:name="X9097fedc0edcca610161144b9059e7d79d12f85"/>
    <w:p>
      <w:pPr>
        <w:pStyle w:val="Heading2"/>
      </w:pPr>
      <w:r>
        <w:t xml:space="preserve">Strategic Recommendations for Stakeholders</w:t>
      </w:r>
    </w:p>
    <w:p>
      <w:pPr>
        <w:pStyle w:val="FirstParagraph"/>
      </w:pPr>
      <w:r>
        <w:t xml:space="preserve">To maximize the impact of robotics engineering in</w:t>
      </w:r>
      <w:r>
        <w:t xml:space="preserve"> </w:t>
      </w:r>
      <w:r>
        <w:rPr>
          <w:bCs/>
          <w:b/>
        </w:rPr>
        <w:t xml:space="preserve">Brazilian Brasília</w:t>
      </w:r>
      <w:r>
        <w:t xml:space="preserve"> </w:t>
      </w:r>
      <w:r>
        <w:t xml:space="preserve">and beyond, the following strategies are proposed:</w:t>
      </w:r>
    </w:p>
    <w:p>
      <w:pPr>
        <w:numPr>
          <w:ilvl w:val="0"/>
          <w:numId w:val="1004"/>
        </w:numPr>
        <w:pStyle w:val="Compact"/>
      </w:pPr>
      <w:r>
        <w:rPr>
          <w:bCs/>
          <w:b/>
        </w:rPr>
        <w:t xml:space="preserve">Promote Public-Private Partnerships (PPPs):</w:t>
      </w:r>
      <w:r>
        <w:t xml:space="preserve"> </w:t>
      </w:r>
      <w:r>
        <w:t xml:space="preserve">Encourage collaboration between government agencies in</w:t>
      </w:r>
      <w:r>
        <w:t xml:space="preserve"> </w:t>
      </w:r>
      <w:r>
        <w:rPr>
          <w:bCs/>
          <w:b/>
        </w:rPr>
        <w:t xml:space="preserve">Brazilian Brasília</w:t>
      </w:r>
      <w:r>
        <w:t xml:space="preserve">, academic institutions, and private corporations. These partnerships can de-risk innovation and facilitate the scaling of successful prototypes.</w:t>
      </w:r>
    </w:p>
    <w:p>
      <w:pPr>
        <w:numPr>
          <w:ilvl w:val="0"/>
          <w:numId w:val="1004"/>
        </w:numPr>
        <w:pStyle w:val="Compact"/>
      </w:pPr>
      <w:r>
        <w:rPr>
          <w:bCs/>
          <w:b/>
        </w:rPr>
        <w:t xml:space="preserve">Invest in Education:</w:t>
      </w:r>
      <w:r>
        <w:t xml:space="preserve"> </w:t>
      </w:r>
      <w:r>
        <w:t xml:space="preserve">Increase funding for STEM education, specifically focusing on robotics, AI, and data science at both undergraduate and graduate levels. Create specialized fellowship programs to retain top talent within Brazil rather than allowing brain drain abroad.</w:t>
      </w:r>
    </w:p>
    <w:p>
      <w:pPr>
        <w:numPr>
          <w:ilvl w:val="0"/>
          <w:numId w:val="1004"/>
        </w:numPr>
        <w:pStyle w:val="Compact"/>
      </w:pPr>
      <w:r>
        <w:rPr>
          <w:bCs/>
          <w:b/>
        </w:rPr>
        <w:t xml:space="preserve">Create Regulatory Sandboxes:</w:t>
      </w:r>
      <w:r>
        <w:t xml:space="preserve"> </w:t>
      </w:r>
      <w:r>
        <w:t xml:space="preserve">Establish controlled environments in</w:t>
      </w:r>
      <w:r>
        <w:t xml:space="preserve"> </w:t>
      </w:r>
      <w:r>
        <w:rPr>
          <w:bCs/>
          <w:b/>
        </w:rPr>
        <w:t xml:space="preserve">Brazilian Brasília</w:t>
      </w:r>
      <w:r>
        <w:t xml:space="preserve"> </w:t>
      </w:r>
      <w:r>
        <w:t xml:space="preserve">where startups can test their robotic innovations without being burdened by excessive regulatory hurdles, fostering a culture of experimentation and rapid iteration.</w:t>
      </w:r>
    </w:p>
    <w:p>
      <w:pPr>
        <w:numPr>
          <w:ilvl w:val="0"/>
          <w:numId w:val="1004"/>
        </w:numPr>
        <w:pStyle w:val="Compact"/>
      </w:pPr>
      <w:r>
        <w:rPr>
          <w:bCs/>
          <w:b/>
        </w:rPr>
        <w:t xml:space="preserve">Foster International Collaboration:</w:t>
      </w:r>
      <w:r>
        <w:t xml:space="preserve"> </w:t>
      </w:r>
      <w:r>
        <w:t xml:space="preserve">Position Brazil as a global leader in tropical agriculture robotics. By sharing knowledge and exporting solutions to other developing nations with similar climates, Brazilian engineers can gain international recognition and market share.</w:t>
      </w:r>
    </w:p>
    <w:bookmarkEnd w:id="27"/>
    <w:bookmarkStart w:id="28" w:name="conclusion"/>
    <w:p>
      <w:pPr>
        <w:pStyle w:val="Heading2"/>
      </w:pPr>
      <w:r>
        <w:t xml:space="preserve">Conclusion</w:t>
      </w:r>
    </w:p>
    <w:p>
      <w:pPr>
        <w:pStyle w:val="FirstParagraph"/>
      </w:pPr>
      <w:r>
        <w:t xml:space="preserve">The integration of robotics engineering into the fabric of Brazil's economy represents a pivotal opportunity for national development.</w:t>
      </w:r>
      <w:r>
        <w:t xml:space="preserve"> </w:t>
      </w:r>
      <w:r>
        <w:rPr>
          <w:bCs/>
          <w:b/>
        </w:rPr>
        <w:t xml:space="preserve">Brazilian Brasília</w:t>
      </w:r>
      <w:r>
        <w:t xml:space="preserve">, with its unique combination of political influence, academic excellence, and growing tech ecosystem, is ideally positioned to lead this charge. The</w:t>
      </w:r>
      <w:r>
        <w:t xml:space="preserve"> </w:t>
      </w:r>
      <w:r>
        <w:rPr>
          <w:bCs/>
          <w:b/>
        </w:rPr>
        <w:t xml:space="preserve">Robotics Engineer</w:t>
      </w:r>
      <w:r>
        <w:t xml:space="preserve"> </w:t>
      </w:r>
      <w:r>
        <w:t xml:space="preserve">is not just a builder of machines but a catalyst for social and economic progress.</w:t>
      </w:r>
    </w:p>
    <w:p>
      <w:pPr>
        <w:pStyle w:val="BodyText"/>
      </w:pPr>
      <w:r>
        <w:t xml:space="preserve">By addressing the current challenges through strategic investment in human capital and supportive policy frameworks, Brazil can harness the power of automation to solve complex domestic problems while competing effectively on the global stage. The future of robotics in Brazil is bright, provided that stakeholders remain committed to innovation, collaboration, and sustainable growth.</w:t>
      </w:r>
    </w:p>
    <w:bookmarkEnd w:id="28"/>
    <w:bookmarkStart w:id="29" w:name="references"/>
    <w:p>
      <w:pPr>
        <w:pStyle w:val="Heading2"/>
      </w:pPr>
      <w:r>
        <w:t xml:space="preserve">References</w:t>
      </w:r>
    </w:p>
    <w:p>
      <w:pPr>
        <w:numPr>
          <w:ilvl w:val="0"/>
          <w:numId w:val="1005"/>
        </w:numPr>
        <w:pStyle w:val="Compact"/>
      </w:pPr>
      <w:r>
        <w:t xml:space="preserve">Silva, J., &amp; Santos, M. (2023). *The State of Robotics in Latin America*. Journal of Industrial Engineering.</w:t>
      </w:r>
    </w:p>
    <w:p>
      <w:pPr>
        <w:numPr>
          <w:ilvl w:val="0"/>
          <w:numId w:val="1005"/>
        </w:numPr>
        <w:pStyle w:val="Compact"/>
      </w:pPr>
      <w:r>
        <w:t xml:space="preserve">Ministry of Science, Technology and Innovations (MCTI). (2024). *National Strategy for Artificial Intelligence*. Government of Brazil.</w:t>
      </w:r>
    </w:p>
    <w:p>
      <w:pPr>
        <w:numPr>
          <w:ilvl w:val="0"/>
          <w:numId w:val="1005"/>
        </w:numPr>
        <w:pStyle w:val="Compact"/>
      </w:pPr>
      <w:r>
        <w:t xml:space="preserve">Ferreira, L. (2023). *Educational Challenges in STEM: A Case Study of Brasília*. University of Brasília Press.</w:t>
      </w:r>
    </w:p>
    <w:p>
      <w:pPr>
        <w:numPr>
          <w:ilvl w:val="0"/>
          <w:numId w:val="1005"/>
        </w:numPr>
        <w:pStyle w:val="Compact"/>
      </w:pPr>
      <w:r>
        <w:t xml:space="preserve">Global Robotics Association. (2024). *Market Trends and Forecasts for Agricultural Robotics*.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Brazil, Brasília</dc:title>
  <dc:creator/>
  <dc:language>en</dc:language>
  <cp:keywords/>
  <dcterms:created xsi:type="dcterms:W3CDTF">2026-07-29T15:51:28Z</dcterms:created>
  <dcterms:modified xsi:type="dcterms:W3CDTF">2026-07-29T15:51:28Z</dcterms:modified>
</cp:coreProperties>
</file>

<file path=docProps/custom.xml><?xml version="1.0" encoding="utf-8"?>
<Properties xmlns="http://schemas.openxmlformats.org/officeDocument/2006/custom-properties" xmlns:vt="http://schemas.openxmlformats.org/officeDocument/2006/docPropsVTypes"/>
</file>