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Engineering</w:t>
      </w:r>
      <w:r>
        <w:t xml:space="preserve"> </w:t>
      </w:r>
      <w:r>
        <w:t xml:space="preserve">in</w:t>
      </w:r>
      <w:r>
        <w:t xml:space="preserve"> </w:t>
      </w:r>
      <w:r>
        <w:t xml:space="preserve">Canada</w:t>
      </w:r>
      <w:r>
        <w:t xml:space="preserve"> </w:t>
      </w:r>
      <w:r>
        <w:t xml:space="preserve">Montreal</w:t>
      </w:r>
    </w:p>
    <w:bookmarkStart w:id="20" w:name="X45c982e4a56f6d03f5399d25f9bced54d8c0220"/>
    <w:p>
      <w:pPr>
        <w:pStyle w:val="Heading1"/>
      </w:pPr>
      <w:r>
        <w:t xml:space="preserve">Innovating the Future: The Role of the Robotics Engineer in Canada's Technological Landscape</w:t>
      </w:r>
    </w:p>
    <w:p>
      <w:pPr>
        <w:pStyle w:val="FirstParagraph"/>
      </w:pPr>
      <w:r>
        <w:t xml:space="preserve">A Poster Presentation on Industry Trends, Academic Integration, and Regional Impact in Montreal</w:t>
      </w:r>
    </w:p>
    <w:p>
      <w:pPr>
        <w:pStyle w:val="BodyText"/>
      </w:pPr>
      <w:r>
        <w:t xml:space="preserve">Presented at the Canadian Conference on Advanced Robotics (CCAR) | Focus Region: Quebec / Montreal Hub</w:t>
      </w:r>
    </w:p>
    <w:bookmarkEnd w:id="20"/>
    <w:bookmarkStart w:id="21" w:name="introduction"/>
    <w:p>
      <w:pPr>
        <w:pStyle w:val="Heading2"/>
      </w:pPr>
      <w:r>
        <w:t xml:space="preserve">Introduction</w:t>
      </w:r>
    </w:p>
    <w:p>
      <w:pPr>
        <w:pStyle w:val="FirstParagraph"/>
      </w:pPr>
      <w:r>
        <w:t xml:space="preserve">The field of Robotics Engineering has evolved from specialized industrial applications to a ubiquitous component of modern society. As automation becomes increasingly integrated into healthcare, logistics, and domestic life, the role of the Robotics Engineer has never been more critical. This presentation explores the specific dynamics within</w:t>
      </w:r>
      <w:r>
        <w:t xml:space="preserve"> </w:t>
      </w:r>
      <w:r>
        <w:rPr>
          <w:bCs/>
          <w:b/>
        </w:rPr>
        <w:t xml:space="preserve">Canada</w:t>
      </w:r>
      <w:r>
        <w:t xml:space="preserve">, with a focused case study on</w:t>
      </w:r>
      <w:r>
        <w:t xml:space="preserve"> </w:t>
      </w:r>
      <w:r>
        <w:rPr>
          <w:bCs/>
          <w:b/>
        </w:rPr>
        <w:t xml:space="preserve">Montreal</w:t>
      </w:r>
      <w:r>
        <w:t xml:space="preserve">. We argue that Montreal has emerged as a global epicenter for artificial intelligence and robotics research, driven by unique academic institutions and supportive government policies.</w:t>
      </w:r>
    </w:p>
    <w:p>
      <w:pPr>
        <w:pStyle w:val="BodyText"/>
      </w:pPr>
      <w:r>
        <w:t xml:space="preserve">The Robotics Engineer in this context is not merely an implementer of technology but a multidisciplinary innovator who bridges mechanical design, software architecture, and ethical AI deployment. Understanding the local ecosystem in Montreal provides a microcosm for understanding the broader challenges and opportunities facing engineering professionals across Canada.</w:t>
      </w:r>
    </w:p>
    <w:bookmarkEnd w:id="21"/>
    <w:bookmarkStart w:id="23" w:name="montreal-ecosystem"/>
    <w:bookmarkStart w:id="22" w:name="the-montreal-robotics-ecosystem"/>
    <w:p>
      <w:pPr>
        <w:pStyle w:val="Heading2"/>
      </w:pPr>
      <w:r>
        <w:t xml:space="preserve">The Montreal Robotics Ecosystem</w:t>
      </w:r>
    </w:p>
    <w:p>
      <w:pPr>
        <w:pStyle w:val="FirstParagraph"/>
      </w:pPr>
      <w:r>
        <w:t xml:space="preserve">Montreal is widely recognized as one of North America's leading hubs for deep learning and robotics. This status is not accidental but the result of decades of strategic investment in research and development. The city boasts a dense cluster of world-class universities, including McGill University, the Université de Montréal (UdeM), and École Polytechnique de Montréal.</w:t>
      </w:r>
    </w:p>
    <w:p>
      <w:pPr>
        <w:pStyle w:val="BodyText"/>
      </w:pPr>
      <w:r>
        <w:rPr>
          <w:bCs/>
          <w:b/>
        </w:rPr>
        <w:t xml:space="preserve">Key Insight:</w:t>
      </w:r>
      <w:r>
        <w:t xml:space="preserve"> </w:t>
      </w:r>
      <w:r>
        <w:t xml:space="preserve">The presence of Mila – the Quebec AI Institute, founded by Yann LeCun, serves as a magnet for global talent and investment. This synergy between academic excellence and industrial application creates a fertile ground for Robotics Engineers to test prototypes at scale.</w:t>
      </w:r>
    </w:p>
    <w:p>
      <w:pPr>
        <w:pStyle w:val="BodyText"/>
      </w:pPr>
      <w:r>
        <w:t xml:space="preserve">In this environment, the Robotics Engineer in Montreal often collaborates directly with leading AI researchers. The proximity to companies such as Shopify (logistics robotics), Ubtech (humanoid robots), and various autonomous vehicle startups creates a vibrant job market that demands high-level technical proficiency.</w:t>
      </w:r>
    </w:p>
    <w:bookmarkEnd w:id="22"/>
    <w:bookmarkEnd w:id="23"/>
    <w:bookmarkStart w:id="25" w:name="core-responsibilities"/>
    <w:bookmarkStart w:id="24" w:name="X9890194e193b402fcd77f9724c340978b79b8ab"/>
    <w:p>
      <w:pPr>
        <w:pStyle w:val="Heading2"/>
      </w:pPr>
      <w:r>
        <w:t xml:space="preserve">Core Competencies of the Modern Robotics Engineer</w:t>
      </w:r>
    </w:p>
    <w:p>
      <w:pPr>
        <w:pStyle w:val="FirstParagraph"/>
      </w:pPr>
      <w:r>
        <w:t xml:space="preserve">To thrive in the Canadian market, particularly within the competitive Montreal tech scene, a Robotics Engineer must possess a diverse skill set. This section outlines the essential competencies required to succeed in this dynamic field.</w:t>
      </w:r>
    </w:p>
    <w:p>
      <w:pPr>
        <w:numPr>
          <w:ilvl w:val="0"/>
          <w:numId w:val="1001"/>
        </w:numPr>
        <w:pStyle w:val="Compact"/>
      </w:pPr>
      <w:r>
        <w:rPr>
          <w:bCs/>
          <w:b/>
        </w:rPr>
        <w:t xml:space="preserve">Mechanical Design &amp; Fabrication:</w:t>
      </w:r>
      <w:r>
        <w:t xml:space="preserve"> </w:t>
      </w:r>
      <w:r>
        <w:t xml:space="preserve">Proficiency in CAD software (SolidWorks, Fusion 360) and additive manufacturing (3D printing) is fundamental for creating durable robotic hardware.</w:t>
      </w:r>
    </w:p>
    <w:p>
      <w:pPr>
        <w:numPr>
          <w:ilvl w:val="0"/>
          <w:numId w:val="1001"/>
        </w:numPr>
        <w:pStyle w:val="Compact"/>
      </w:pPr>
      <w:r>
        <w:rPr>
          <w:bCs/>
          <w:b/>
        </w:rPr>
        <w:t xml:space="preserve">Control Systems &amp; Kinematics:</w:t>
      </w:r>
      <w:r>
        <w:t xml:space="preserve"> </w:t>
      </w:r>
      <w:r>
        <w:t xml:space="preserve">Understanding the mathematical foundations of robot movement, including inverse kinematics and dynamics, is crucial for precision engineering.</w:t>
      </w:r>
    </w:p>
    <w:p>
      <w:pPr>
        <w:numPr>
          <w:ilvl w:val="0"/>
          <w:numId w:val="1001"/>
        </w:numPr>
        <w:pStyle w:val="Compact"/>
      </w:pPr>
      <w:r>
        <w:rPr>
          <w:bCs/>
          <w:b/>
        </w:rPr>
        <w:t xml:space="preserve">Sensor Fusion &amp; Perception:</w:t>
      </w:r>
      <w:r>
        <w:t xml:space="preserve"> </w:t>
      </w:r>
      <w:r>
        <w:t xml:space="preserve">Integrating data from LiDAR, cameras, and IMUs to allow robots to navigate unstructured environments. This is particularly relevant for autonomous systems in Canadian winters.</w:t>
      </w:r>
    </w:p>
    <w:p>
      <w:pPr>
        <w:numPr>
          <w:ilvl w:val="0"/>
          <w:numId w:val="1001"/>
        </w:numPr>
        <w:pStyle w:val="Compact"/>
      </w:pPr>
      <w:r>
        <w:rPr>
          <w:bCs/>
          <w:b/>
        </w:rPr>
        <w:t xml:space="preserve">Programming &amp; Middleware:</w:t>
      </w:r>
      <w:r>
        <w:t xml:space="preserve"> </w:t>
      </w:r>
      <w:r>
        <w:t xml:space="preserve">Mastery of C++, Python, and robotics frameworks such as ROS (Robot Operating System) or ROS2 is standard practice in both industry and academia.</w:t>
      </w:r>
    </w:p>
    <w:p>
      <w:pPr>
        <w:numPr>
          <w:ilvl w:val="0"/>
          <w:numId w:val="1001"/>
        </w:numPr>
        <w:pStyle w:val="Compact"/>
      </w:pPr>
      <w:r>
        <w:rPr>
          <w:bCs/>
          <w:b/>
        </w:rPr>
        <w:t xml:space="preserve">Ethical AI Implementation:</w:t>
      </w:r>
      <w:r>
        <w:t xml:space="preserve"> </w:t>
      </w:r>
      <w:r>
        <w:t xml:space="preserve">As robots become more autonomous, engineers must ensure their systems adhere to safety standards and ethical guidelines regarding privacy and human interaction.</w:t>
      </w:r>
    </w:p>
    <w:bookmarkEnd w:id="24"/>
    <w:bookmarkEnd w:id="25"/>
    <w:bookmarkStart w:id="27" w:name="challenges-canada"/>
    <w:bookmarkStart w:id="26" w:name="national-challenges-in-canada"/>
    <w:p>
      <w:pPr>
        <w:pStyle w:val="Heading2"/>
      </w:pPr>
      <w:r>
        <w:t xml:space="preserve">National Challenges in Canada</w:t>
      </w:r>
    </w:p>
    <w:p>
      <w:pPr>
        <w:pStyle w:val="FirstParagraph"/>
      </w:pPr>
      <w:r>
        <w:t xml:space="preserve">While the opportunities are significant, Robotics Engineers in Canada face distinct national challenges. The vast geography and extreme climate conditions of Canada present unique engineering hurdles.</w:t>
      </w:r>
    </w:p>
    <w:p>
      <w:pPr>
        <w:pStyle w:val="BodyText"/>
      </w:pPr>
      <w:r>
        <w:rPr>
          <w:bCs/>
          <w:b/>
        </w:rPr>
        <w:t xml:space="preserve">Environmental Durability:</w:t>
      </w:r>
      <w:r>
        <w:t xml:space="preserve"> </w:t>
      </w:r>
      <w:r>
        <w:t xml:space="preserve">Robots operating in Canadian winters must withstand sub-zero temperatures, snow accumulation, and ice formation. This requires specialized material science knowledge and thermal management systems that are less critical in other global markets.</w:t>
      </w:r>
    </w:p>
    <w:p>
      <w:pPr>
        <w:pStyle w:val="BodyText"/>
      </w:pPr>
      <w:r>
        <w:rPr>
          <w:bCs/>
          <w:b/>
        </w:rPr>
        <w:t xml:space="preserve">Skill Shortages:</w:t>
      </w:r>
      <w:r>
        <w:t xml:space="preserve"> </w:t>
      </w:r>
      <w:r>
        <w:t xml:space="preserve">Despite the strong academic output, there is a persistent gap between graduate skills and industry needs. Canadian employers report difficulty finding entry-level engineers with hands-on experience in embedded systems and real-time operating environments.</w:t>
      </w:r>
    </w:p>
    <w:bookmarkEnd w:id="26"/>
    <w:bookmarkEnd w:id="27"/>
    <w:bookmarkStart w:id="30" w:name="future-directions"/>
    <w:bookmarkStart w:id="29" w:name="X0adf7dfdee69e63d67fa458adf82255bb74481c"/>
    <w:p>
      <w:pPr>
        <w:pStyle w:val="Heading2"/>
      </w:pPr>
      <w:r>
        <w:t xml:space="preserve">Future Directions and Policy Implications</w:t>
      </w:r>
    </w:p>
    <w:p>
      <w:pPr>
        <w:pStyle w:val="FirstParagraph"/>
      </w:pPr>
      <w:r>
        <w:t xml:space="preserve">The trajectory of robotics engineering in Canada points toward greater integration of human-robot collaboration (HRC) and autonomous systems in the public sector. In Montreal, this is evident in the growing number of pilot programs for autonomous mobility solutions.</w:t>
      </w:r>
    </w:p>
    <w:bookmarkStart w:id="28" w:name="pillars-for-success"/>
    <w:p>
      <w:pPr>
        <w:pStyle w:val="Heading3"/>
      </w:pPr>
      <w:r>
        <w:t xml:space="preserve">Pillars for Success</w:t>
      </w:r>
    </w:p>
    <w:p>
      <w:pPr>
        <w:numPr>
          <w:ilvl w:val="0"/>
          <w:numId w:val="1002"/>
        </w:numPr>
        <w:pStyle w:val="Compact"/>
      </w:pPr>
      <w:r>
        <w:rPr>
          <w:bCs/>
          <w:b/>
        </w:rPr>
        <w:t xml:space="preserve">Interdisciplinary Education:</w:t>
      </w:r>
      <w:r>
        <w:t xml:space="preserve"> </w:t>
      </w:r>
      <w:r>
        <w:t xml:space="preserve">Universities must further integrate computer science, mechanical engineering, and ethics into cohesive curricula. The separation of these disciplines is becoming obsolete as robots become more intelligent.</w:t>
      </w:r>
    </w:p>
    <w:p>
      <w:pPr>
        <w:numPr>
          <w:ilvl w:val="0"/>
          <w:numId w:val="1002"/>
        </w:numPr>
        <w:pStyle w:val="Compact"/>
      </w:pPr>
      <w:r>
        <w:rPr>
          <w:bCs/>
          <w:b/>
        </w:rPr>
        <w:t xml:space="preserve">Mental Health Support for Engineers:</w:t>
      </w:r>
      <w:r>
        <w:t xml:space="preserve"> </w:t>
      </w:r>
      <w:r>
        <w:t xml:space="preserve">As the pace of technological change accelerates, the cognitive load on Robotics Engineers increases. Institutions and employers in Canada are beginning to recognize the need for support systems to prevent burnout among high-tech workers.</w:t>
      </w:r>
    </w:p>
    <w:p>
      <w:pPr>
        <w:numPr>
          <w:ilvl w:val="0"/>
          <w:numId w:val="1002"/>
        </w:numPr>
        <w:pStyle w:val="Compact"/>
      </w:pPr>
      <w:r>
        <w:rPr>
          <w:bCs/>
          <w:b/>
        </w:rPr>
        <w:t xml:space="preserve">Sustainable Robotics:</w:t>
      </w:r>
      <w:r>
        <w:t xml:space="preserve"> </w:t>
      </w:r>
      <w:r>
        <w:t xml:space="preserve">With Canada's commitment to net-zero emissions by 2050, future robotics engineers must prioritize energy efficiency and sustainable materials in their designs. The Montreal ecosystem is well-positioned to lead this green engineering initiative.</w:t>
      </w:r>
    </w:p>
    <w:p>
      <w:pPr>
        <w:pStyle w:val="FirstParagraph"/>
      </w:pPr>
      <w:r>
        <w:rPr>
          <w:bCs/>
          <w:b/>
        </w:rPr>
        <w:t xml:space="preserve">Conclusion:</w:t>
      </w:r>
      <w:r>
        <w:t xml:space="preserve"> </w:t>
      </w:r>
      <w:r>
        <w:t xml:space="preserve">The Robotics Engineer in Canada, and specifically in Montreal, stands at the forefront of a technological revolution. By leveraging the strong academic foundations of Montreal’s universities and addressing national challenges related to climate and workforce development, these engineers will shape the future of automation. It is imperative that policy-makers continue to support R&amp;D funding and immigration pathways for skilled technical talent to maintain Canada’s competitive edge on the global stage.</w:t>
      </w:r>
    </w:p>
    <w:bookmarkEnd w:id="28"/>
    <w:bookmarkEnd w:id="29"/>
    <w:bookmarkEnd w:id="30"/>
    <w:bookmarkStart w:id="32" w:name="acknowledgments"/>
    <w:p>
      <w:pPr>
        <w:pStyle w:val="Heading2"/>
      </w:pPr>
      <w:r>
        <w:t xml:space="preserve">Acknowledgments</w:t>
      </w:r>
    </w:p>
    <w:p>
      <w:pPr>
        <w:pStyle w:val="FirstParagraph"/>
      </w:pPr>
      <w:r>
        <w:t xml:space="preserve">This poster presentation was developed with support from the Natural Sciences and Engineering Research Council of Canada (NSERC) and in collaboration with local industry partners in the Greater Montreal Area. We thank the faculty of Robotics Engineering at [Placeholder University] for their guidance.</w:t>
      </w:r>
    </w:p>
    <w:bookmarkStart w:id="31" w:name="contact-information"/>
    <w:p>
      <w:pPr>
        <w:pStyle w:val="Heading3"/>
      </w:pPr>
      <w:r>
        <w:t xml:space="preserve">Contact Information</w:t>
      </w:r>
    </w:p>
    <w:p>
      <w:pPr>
        <w:pStyle w:val="FirstParagraph"/>
      </w:pPr>
      <w:r>
        <w:rPr>
          <w:bCs/>
          <w:b/>
        </w:rPr>
        <w:t xml:space="preserve">Lead Presenter:</w:t>
      </w:r>
      <w:r>
        <w:t xml:space="preserve"> </w:t>
      </w:r>
      <w:r>
        <w:t xml:space="preserve">Dr. Alex Tremblay</w:t>
      </w:r>
      <w:r>
        <w:br/>
      </w:r>
      <w:r>
        <w:t xml:space="preserve">Email: a.tremblay@robotics-montreal.ca | Website: www.robotics-canada-impact.com</w:t>
      </w:r>
    </w:p>
    <w:bookmarkEnd w:id="31"/>
    <w:bookmarkEnd w:id="32"/>
    <w:p>
      <w:pPr>
        <w:pStyle w:val="BodyText"/>
      </w:pPr>
      <w:r>
        <w:t xml:space="preserve">© 2023 Robotics Engineering Canada Presentation. All Rights Reserved. | Montreal, Quebec, Canada.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Engineering in Canada Montreal</dc:title>
  <dc:creator/>
  <dc:language>en</dc:language>
  <cp:keywords/>
  <dcterms:created xsi:type="dcterms:W3CDTF">2026-07-29T14:56:49Z</dcterms:created>
  <dcterms:modified xsi:type="dcterms:W3CDTF">2026-07-29T14:56:49Z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