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Robotics</w:t>
      </w:r>
      <w:r>
        <w:t xml:space="preserve"> </w:t>
      </w:r>
      <w:r>
        <w:t xml:space="preserve">Engineering</w:t>
      </w:r>
      <w:r>
        <w:t xml:space="preserve"> </w:t>
      </w:r>
      <w:r>
        <w:t xml:space="preserve">in</w:t>
      </w:r>
      <w:r>
        <w:t xml:space="preserve"> </w:t>
      </w:r>
      <w:r>
        <w:t xml:space="preserve">China</w:t>
      </w:r>
      <w:r>
        <w:t xml:space="preserve"> </w:t>
      </w:r>
      <w:r>
        <w:t xml:space="preserve">Shanghai</w:t>
      </w:r>
    </w:p>
    <w:bookmarkStart w:id="29" w:name="Xe99fb5e64ae964d3bdc326995278ab76415d710"/>
    <w:p>
      <w:pPr>
        <w:pStyle w:val="Heading1"/>
      </w:pPr>
      <w:r>
        <w:t xml:space="preserve">Advancing Automation through Intelligent Control and Human-Cobot Integration</w:t>
      </w:r>
    </w:p>
    <w:p>
      <w:pPr>
        <w:pStyle w:val="FirstParagraph"/>
      </w:pPr>
      <w:r>
        <w:rPr>
          <w:bCs/>
          <w:b/>
        </w:rPr>
        <w:t xml:space="preserve">Subtitle:</w:t>
      </w:r>
      <w:r>
        <w:t xml:space="preserve">A comprehensive academic poster presentation focused on Robotics Engineer methodologies within the dynamic industrial landscape of China, Shanghai.</w:t>
      </w:r>
    </w:p>
    <w:bookmarkStart w:id="20" w:name="introduction-contextual-overview"/>
    <w:p>
      <w:pPr>
        <w:pStyle w:val="Heading2"/>
      </w:pPr>
      <w:r>
        <w:t xml:space="preserve">Introduction &amp; Contextual Overview</w:t>
      </w:r>
    </w:p>
    <w:p>
      <w:pPr>
        <w:pStyle w:val="FirstParagraph"/>
      </w:pPr>
      <w:r>
        <w:t xml:space="preserve">The rapid evolution of Industry 4.0 has fundamentally reshaped the role of the</w:t>
      </w:r>
      <w:r>
        <w:t xml:space="preserve"> </w:t>
      </w:r>
      <w:r>
        <w:rPr>
          <w:bCs/>
          <w:b/>
        </w:rPr>
        <w:t xml:space="preserve">Robotics Engineer</w:t>
      </w:r>
      <w:r>
        <w:t xml:space="preserve">. This academic poster presentation highlights critical advancements in autonomous systems, collaborative robotics (cobots), and machine learning algorithms specifically tailored for high-density manufacturing environments. The primary focus of this research is situated within</w:t>
      </w:r>
      <w:r>
        <w:t xml:space="preserve"> </w:t>
      </w:r>
      <w:r>
        <w:rPr>
          <w:bCs/>
          <w:b/>
        </w:rPr>
        <w:t xml:space="preserve">China Shanghai</w:t>
      </w:r>
      <w:r>
        <w:t xml:space="preserve">, a global epicenter for technological innovation and advanced manufacturing. As one of the most densely populated economic zones in Asia,</w:t>
      </w:r>
      <w:r>
        <w:t xml:space="preserve"> </w:t>
      </w:r>
      <w:r>
        <w:rPr>
          <w:bCs/>
          <w:b/>
        </w:rPr>
        <w:t xml:space="preserve">China Shanghai</w:t>
      </w:r>
      <w:r>
        <w:t xml:space="preserve"> </w:t>
      </w:r>
      <w:r>
        <w:t xml:space="preserve">presents unique challenges and opportunities for integrating robotic solutions into both industrial automation and urban infrastructure management.</w:t>
      </w:r>
    </w:p>
    <w:p>
      <w:pPr>
        <w:pStyle w:val="BodyText"/>
      </w:pPr>
      <w:r>
        <w:t xml:space="preserve">This document serves as a</w:t>
      </w:r>
      <w:r>
        <w:t xml:space="preserve"> </w:t>
      </w:r>
      <w:r>
        <w:rPr>
          <w:bCs/>
          <w:b/>
        </w:rPr>
        <w:t xml:space="preserve">Poster Presentation academic</w:t>
      </w:r>
      <w:r>
        <w:t xml:space="preserve">, synthesizing complex data, case studies, and future projections. By anchoring our research in the specific socio-economic context of</w:t>
      </w:r>
      <w:r>
        <w:t xml:space="preserve"> </w:t>
      </w:r>
      <w:r>
        <w:rPr>
          <w:bCs/>
          <w:b/>
        </w:rPr>
        <w:t xml:space="preserve">China Shanghai</w:t>
      </w:r>
      <w:r>
        <w:t xml:space="preserve">, we provide actionable insights for engineering professionals aiming to deploy scalable robotic systems in urban industrial hubs.</w:t>
      </w:r>
    </w:p>
    <w:bookmarkEnd w:id="20"/>
    <w:bookmarkStart w:id="21" w:name="X1f284d4601989fb619c9d0809e3d10e278e4865"/>
    <w:p>
      <w:pPr>
        <w:pStyle w:val="Heading2"/>
      </w:pPr>
      <w:r>
        <w:t xml:space="preserve">The Evolving Role of the Robotics Engineer</w:t>
      </w:r>
    </w:p>
    <w:p>
      <w:pPr>
        <w:pStyle w:val="FirstParagraph"/>
      </w:pPr>
      <w:r>
        <w:t xml:space="preserve">In modern engineering paradigms, the</w:t>
      </w:r>
      <w:r>
        <w:t xml:space="preserve"> </w:t>
      </w:r>
      <w:r>
        <w:rPr>
          <w:bCs/>
          <w:b/>
        </w:rPr>
        <w:t xml:space="preserve">Robotics Engineer</w:t>
      </w:r>
      <w:r>
        <w:t xml:space="preserve"> </w:t>
      </w:r>
      <w:r>
        <w:t xml:space="preserve">is no longer limited to mechanical design or electrical wiring. Today’s engineer must possess multidisciplinary expertise encompassing AI integration, sensor fusion, edge computing, and ethical safety compliance. In the context of</w:t>
      </w:r>
      <w:r>
        <w:t xml:space="preserve"> </w:t>
      </w:r>
      <w:r>
        <w:rPr>
          <w:bCs/>
          <w:b/>
        </w:rPr>
        <w:t xml:space="preserve">China Shanghai</w:t>
      </w:r>
      <w:r>
        <w:t xml:space="preserve">, where labor costs are rising and precision requirements are stringent, the</w:t>
      </w:r>
      <w:r>
        <w:t xml:space="preserve"> </w:t>
      </w:r>
      <w:r>
        <w:rPr>
          <w:bCs/>
          <w:b/>
        </w:rPr>
        <w:t xml:space="preserve">Robotics Engineer</w:t>
      </w:r>
      <w:r>
        <w:t xml:space="preserve"> </w:t>
      </w:r>
      <w:r>
        <w:t xml:space="preserve">plays a pivotal role in bridging the gap between traditional manufacturing lines and smart factory ecosystems.</w:t>
      </w:r>
    </w:p>
    <w:p>
      <w:pPr>
        <w:pStyle w:val="BodyText"/>
      </w:pPr>
      <w:r>
        <w:t xml:space="preserve">This poster presentation emphasizes that successful deployment requires not only technical proficiency but also an understanding of local regulatory frameworks. Engineers working in</w:t>
      </w:r>
      <w:r>
        <w:t xml:space="preserve"> </w:t>
      </w:r>
      <w:r>
        <w:rPr>
          <w:bCs/>
          <w:b/>
        </w:rPr>
        <w:t xml:space="preserve">China Shanghai</w:t>
      </w:r>
      <w:r>
        <w:t xml:space="preserve"> </w:t>
      </w:r>
      <w:r>
        <w:t xml:space="preserve">must adhere to stringent safety protocols, data privacy laws, and environmental standards set by municipal authorities. Consequently, the modern</w:t>
      </w:r>
      <w:r>
        <w:t xml:space="preserve"> </w:t>
      </w:r>
      <w:r>
        <w:rPr>
          <w:bCs/>
          <w:b/>
        </w:rPr>
        <w:t xml:space="preserve">Robotics Engineer</w:t>
      </w:r>
      <w:r>
        <w:t xml:space="preserve"> </w:t>
      </w:r>
      <w:r>
        <w:t xml:space="preserve">acts as a strategic planner, ensuring that robotic deployments align with both corporate efficiency goals and regional compliance mandates.</w:t>
      </w:r>
    </w:p>
    <w:bookmarkEnd w:id="21"/>
    <w:bookmarkStart w:id="22" w:name="key-technological-pillars"/>
    <w:p>
      <w:pPr>
        <w:pStyle w:val="Heading2"/>
      </w:pPr>
      <w:r>
        <w:t xml:space="preserve">Key Technological Pillars</w:t>
      </w:r>
    </w:p>
    <w:p>
      <w:pPr>
        <w:pStyle w:val="FirstParagraph"/>
      </w:pPr>
      <w:r>
        <w:t xml:space="preserve">Our research identifies three core technological pillars essential for effective robotic implementation in</w:t>
      </w:r>
      <w:r>
        <w:t xml:space="preserve"> </w:t>
      </w:r>
      <w:r>
        <w:rPr>
          <w:bCs/>
          <w:b/>
        </w:rPr>
        <w:t xml:space="preserve">China Shanghai</w:t>
      </w:r>
      <w:r>
        <w:t xml:space="preserve">:</w:t>
      </w:r>
    </w:p>
    <w:p>
      <w:pPr>
        <w:numPr>
          <w:ilvl w:val="0"/>
          <w:numId w:val="1001"/>
        </w:numPr>
        <w:pStyle w:val="Compact"/>
      </w:pPr>
      <w:r>
        <w:rPr>
          <w:bCs/>
          <w:b/>
        </w:rPr>
        <w:t xml:space="preserve">Collaborative Robotics (Cobots):</w:t>
      </w:r>
      <w:r>
        <w:t xml:space="preserve"> </w:t>
      </w:r>
      <w:r>
        <w:t xml:space="preserve">Unlike traditional industrial robots confined to cages, cobots are designed to work safely alongside humans. For the bustling factories of</w:t>
      </w:r>
    </w:p>
    <w:p>
      <w:pPr>
        <w:numPr>
          <w:ilvl w:val="0"/>
          <w:numId w:val="1000"/>
        </w:numPr>
        <w:pStyle w:val="Compact"/>
      </w:pPr>
      <w:r>
        <w:t xml:space="preserve">China Shanghai, this adaptability allows for flexible production lines that can switch between tasks rapidly. The</w:t>
      </w:r>
      <w:r>
        <w:t xml:space="preserve"> </w:t>
      </w:r>
      <w:r>
        <w:rPr>
          <w:bCs/>
          <w:b/>
        </w:rPr>
        <w:t xml:space="preserve">Robotics Engineer</w:t>
      </w:r>
      <w:r>
        <w:t xml:space="preserve"> </w:t>
      </w:r>
      <w:r>
        <w:t xml:space="preserve">must optimize force-limiting algorithms and vision systems to prevent accidents in high-traffic areas.</w:t>
      </w:r>
    </w:p>
    <w:p>
      <w:pPr>
        <w:numPr>
          <w:ilvl w:val="0"/>
          <w:numId w:val="1001"/>
        </w:numPr>
        <w:pStyle w:val="Compact"/>
      </w:pPr>
      <w:r>
        <w:rPr>
          <w:bCs/>
          <w:b/>
        </w:rPr>
        <w:t xml:space="preserve">Digital Twin Technology:</w:t>
      </w:r>
      <w:r>
        <w:t xml:space="preserve">China Shanghai, where downtime is exponentially costly, this technology allows engineers to test scenarios virtually before physical implementation. This reduces risk and optimizes resource allocation, a crucial factor for the competitive market dynamics prevalent in the region.</w:t>
      </w:r>
    </w:p>
    <w:p>
      <w:pPr>
        <w:numPr>
          <w:ilvl w:val="0"/>
          <w:numId w:val="1001"/>
        </w:numPr>
        <w:pStyle w:val="Compact"/>
      </w:pPr>
      <w:r>
        <w:rPr>
          <w:bCs/>
          <w:b/>
        </w:rPr>
        <w:t xml:space="preserve">AI-Driven Decision Making:</w:t>
      </w:r>
      <w:r>
        <w:t xml:space="preserve">China Shanghai's logistics hubs to identify, sort, and package items with unprecedented accuracy. The</w:t>
      </w:r>
      <w:r>
        <w:t xml:space="preserve"> </w:t>
      </w:r>
      <w:r>
        <w:rPr>
          <w:bCs/>
          <w:b/>
        </w:rPr>
        <w:t xml:space="preserve">Robotics Engineer</w:t>
      </w:r>
      <w:r>
        <w:t xml:space="preserve"> </w:t>
      </w:r>
      <w:r>
        <w:t xml:space="preserve">is responsible for training these models using localized datasets that reflect the specific variability of materials found in Asian supply chains.</w:t>
      </w:r>
    </w:p>
    <w:p>
      <w:pPr>
        <w:pStyle w:val="FirstParagraph"/>
      </w:pPr>
      <w:r>
        <w:t xml:space="preserve">&gt;</w:t>
      </w:r>
    </w:p>
    <w:bookmarkEnd w:id="22"/>
    <w:bookmarkStart w:id="23" w:name="Xbccbd333f472e693981147af9079725ea11e249"/>
    <w:p>
      <w:pPr>
        <w:pStyle w:val="Heading2"/>
      </w:pPr>
      <w:r>
        <w:t xml:space="preserve">Case Study: Logistics Automation in Shanghai Port Zones</w:t>
      </w:r>
    </w:p>
    <w:p>
      <w:pPr>
        <w:pStyle w:val="FirstParagraph"/>
      </w:pPr>
      <w:r>
        <w:t xml:space="preserve">To illustrate these concepts, this poster presentation features a case study focusing on automated guided vehicles (AGVs) operating within the</w:t>
      </w:r>
      <w:r>
        <w:t xml:space="preserve"> </w:t>
      </w:r>
      <w:r>
        <w:rPr>
          <w:bCs/>
          <w:b/>
        </w:rPr>
        <w:t xml:space="preserve">China Shanghai</w:t>
      </w:r>
      <w:r>
        <w:t xml:space="preserve"> </w:t>
      </w:r>
      <w:r>
        <w:t xml:space="preserve">port and surrounding logistics parks. These zones represent some of the busiest container terminals globally. The deployment of autonomous mobile robots required extensive coordination between civil engineers, software developers, and domain-specific</w:t>
      </w:r>
      <w:r>
        <w:t xml:space="preserve"> </w:t>
      </w:r>
      <w:r>
        <w:rPr>
          <w:bCs/>
          <w:b/>
        </w:rPr>
        <w:t xml:space="preserve">Robotics Engineer</w:t>
      </w:r>
      <w:r>
        <w:t xml:space="preserve">s.</w:t>
      </w:r>
    </w:p>
    <w:p>
      <w:pPr>
        <w:pStyle w:val="BodyText"/>
      </w:pPr>
      <w:r>
        <w:t xml:space="preserve">The primary challenge faced was navigating through narrow aisles filled with human operators and heavy machinery simultaneously. By employing lidar-based SLAM (Simultaneous Localization and Mapping) technology combined with real-time communication protocols, the robotic fleet achieved a 40% increase in throughput while maintaining zero safety incidents over a six-month trial period. This success story underscores the importance of adaptive algorithms tailored to the unique spatial constraints of</w:t>
      </w:r>
    </w:p>
    <w:p>
      <w:pPr>
        <w:pStyle w:val="BodyText"/>
      </w:pPr>
      <w:r>
        <w:t xml:space="preserve">China Shanghai's infrastructure.</w:t>
      </w:r>
    </w:p>
    <w:bookmarkEnd w:id="23"/>
    <w:bookmarkStart w:id="25" w:name="challenges-and-ethical-considerations"/>
    <w:p>
      <w:pPr>
        <w:pStyle w:val="Heading2"/>
      </w:pPr>
      <w:r>
        <w:t xml:space="preserve">Challenges and Ethical Considerations</w:t>
      </w:r>
    </w:p>
    <w:p>
      <w:pPr>
        <w:pStyle w:val="FirstParagraph"/>
      </w:pPr>
      <w:r>
        <w:t xml:space="preserve">While the benefits are substantial, deploying robotics in</w:t>
      </w:r>
      <w:r>
        <w:t xml:space="preserve"> </w:t>
      </w:r>
      <w:r>
        <w:rPr>
          <w:bCs/>
          <w:b/>
        </w:rPr>
        <w:t xml:space="preserve">China Shanghai</w:t>
      </w:r>
      <w:r>
        <w:t xml:space="preserve">s brings distinct challenges. One major concern is workforce displacement. As automation increases, there is a societal imperative for</w:t>
      </w:r>
    </w:p>
    <w:p>
      <w:pPr>
        <w:pStyle w:val="BodyText"/>
      </w:pPr>
      <w:r>
        <w:t xml:space="preserve">Robotics Engineers to contribute to reskilling initiatives that help human workers transition into supervisory and technical roles rather than being displaced entirely.</w:t>
      </w:r>
    </w:p>
    <w:bookmarkStart w:id="24" w:name="X1ff46af64c58a4e2c1029f1eb7761878280c6fe"/>
    <w:p>
      <w:pPr>
        <w:pStyle w:val="Heading3"/>
      </w:pPr>
      <w:r>
        <w:t xml:space="preserve">Ethical Frameworks in Robotics Development</w:t>
      </w:r>
    </w:p>
    <w:p>
      <w:pPr>
        <w:pStyle w:val="FirstParagraph"/>
      </w:pPr>
      <w:r>
        <w:t xml:space="preserve">Ethical AI is another critical component. When robots operate in public or semi-public spaces within</w:t>
      </w:r>
      <w:r>
        <w:t xml:space="preserve"> </w:t>
      </w:r>
      <w:r>
        <w:rPr>
          <w:bCs/>
          <w:b/>
        </w:rPr>
        <w:t xml:space="preserve">China Shanghai, decisions regarding liability, privacy, and bias must be addressed proactively. The</w:t>
      </w:r>
      <w:r>
        <w:rPr>
          <w:bCs/>
          <w:b/>
        </w:rPr>
        <w:t xml:space="preserve"> </w:t>
      </w:r>
      <w:r>
        <w:rPr>
          <w:bCs/>
          <w:b/>
          <w:bCs/>
          <w:b/>
        </w:rPr>
        <w:t xml:space="preserve">Robotics Engineer</w:t>
      </w:r>
    </w:p>
    <w:bookmarkEnd w:id="24"/>
    <w:bookmarkEnd w:id="25"/>
    <w:bookmarkStart w:id="26" w:name="X2bb12d9e2332eed70589f4dce0d8d8e4adcadc2"/>
    <w:p>
      <w:pPr>
        <w:pStyle w:val="Heading2"/>
      </w:pPr>
      <w:r>
        <w:t xml:space="preserve">Future Directions for Robotics in Shanghai</w:t>
      </w:r>
    </w:p>
    <w:p>
      <w:pPr>
        <w:pStyle w:val="FirstParagraph"/>
      </w:pPr>
      <w:r>
        <w:t xml:space="preserve">The future of robotics in</w:t>
      </w:r>
      <w:r>
        <w:t xml:space="preserve"> </w:t>
      </w:r>
      <w:r>
        <w:rPr>
          <w:bCs/>
          <w:b/>
        </w:rPr>
        <w:t xml:space="preserve">China Shanghai</w:t>
      </w:r>
      <w:r>
        <w:t xml:space="preserve">s holds immense promise. Emerging trends include the integration of swarm robotics for warehouse management and the use of drones for aerial surveillance and delivery services across the city's dense urban fabric. Furthermore, green robotics is gaining traction as</w:t>
      </w:r>
    </w:p>
    <w:p>
      <w:pPr>
        <w:pStyle w:val="BodyText"/>
      </w:pPr>
      <w:r>
        <w:t xml:space="preserve">China Shanghais strives to meet its carbon neutrality goals by 2060. Energy-efficient robotic designs powered by renewable energy sources will become standard practice.</w:t>
      </w:r>
    </w:p>
    <w:p>
      <w:pPr>
        <w:pStyle w:val="BodyText"/>
      </w:pPr>
      <w:r>
        <w:t xml:space="preserve">In conclusion, this poster presentation underscores that the success of robotic implementation depends heavily on the expertise of the</w:t>
      </w:r>
      <w:r>
        <w:t xml:space="preserve"> </w:t>
      </w:r>
      <w:r>
        <w:rPr>
          <w:bCs/>
          <w:b/>
        </w:rPr>
        <w:t xml:space="preserve">Robotics Engineer</w:t>
      </w:r>
      <w:r>
        <w:t xml:space="preserve">. By leveraging advanced technologies like AI, digital twins, and cobots while respecting local regulations and ethical standards in</w:t>
      </w:r>
    </w:p>
    <w:p>
      <w:pPr>
        <w:pStyle w:val="BodyText"/>
      </w:pPr>
      <w:r>
        <w:t xml:space="preserve">China Shanghai, engineers can drive significant improvements in productivity and safety. The synergy between cutting-edge engineering solutions and specific regional needs defines the next generation of robotic applications.</w:t>
      </w:r>
    </w:p>
    <w:bookmarkEnd w:id="26"/>
    <w:bookmarkStart w:id="28" w:name="references"/>
    <w:p>
      <w:pPr>
        <w:pStyle w:val="Heading2"/>
      </w:pPr>
      <w:r>
        <w:t xml:space="preserve">References</w:t>
      </w:r>
    </w:p>
    <w:p>
      <w:pPr>
        <w:numPr>
          <w:ilvl w:val="0"/>
          <w:numId w:val="1002"/>
        </w:numPr>
        <w:pStyle w:val="Compact"/>
      </w:pPr>
      <w:r>
        <w:t xml:space="preserve">- Zhang, L., &amp; Wang, J. (2023). "Smart Manufacturing Trends in Yangtze River Delta Region." Journal of Industrial Robotics.</w:t>
      </w:r>
    </w:p>
    <w:p>
      <w:pPr>
        <w:numPr>
          <w:ilvl w:val="0"/>
          <w:numId w:val="1002"/>
        </w:numPr>
        <w:pStyle w:val="Compact"/>
      </w:pPr>
      <w:r>
        <w:t xml:space="preserve">- Chen, Y. (2024). "Ethical Guidelines for Autonomous Systems in Urban Environments." IEEE Transactions on Engineering Management.</w:t>
      </w:r>
    </w:p>
    <w:p>
      <w:pPr>
        <w:numPr>
          <w:ilvl w:val="0"/>
          <w:numId w:val="1002"/>
        </w:numPr>
        <w:pStyle w:val="Compact"/>
      </w:pPr>
      <w:r>
        <w:t xml:space="preserve">- Shanghai Municipal Government. (2023). "Strategic Plan for High-Tech Industry Development 2035."</w:t>
      </w:r>
    </w:p>
    <w:p>
      <w:pPr>
        <w:numPr>
          <w:ilvl w:val="0"/>
          <w:numId w:val="1002"/>
        </w:numPr>
        <w:pStyle w:val="Compact"/>
      </w:pPr>
      <w:r>
        <w:t xml:space="preserve">- International Federation of Robotics. (2024). "World Robotics Report: Asia-Pacific Focus." IFR Publications.</w:t>
      </w:r>
    </w:p>
    <w:bookmarkStart w:id="27" w:name="X48e3130a1fed4ac8cb82aef531e4efef738b4e9"/>
    <w:p>
      <w:pPr>
        <w:pStyle w:val="Heading4"/>
      </w:pPr>
      <w:r>
        <w:t xml:space="preserve">© 2024 Academic Poster Presentation Series | Department of Mechanical &amp; Control Engineering</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Robotics Engineering in China Shanghai</dc:title>
  <dc:creator/>
  <dc:language>en</dc:language>
  <cp:keywords/>
  <dcterms:created xsi:type="dcterms:W3CDTF">2026-07-29T12:19:10Z</dcterms:created>
  <dcterms:modified xsi:type="dcterms:W3CDTF">2026-07-29T12:19:10Z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