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1" w:name="X3756984186a77149c333c94b8e0773b52111b7d"/>
    <w:p>
      <w:pPr>
        <w:pStyle w:val="Heading1"/>
      </w:pPr>
      <w:r>
        <w:t xml:space="preserve">Elevating Industry through Innovation: The Role of the Robotics Engineer in Colombia Medellín</w:t>
      </w:r>
    </w:p>
    <w:p>
      <w:pPr>
        <w:pStyle w:val="FirstParagraph"/>
      </w:pPr>
      <w:r>
        <w:rPr>
          <w:bCs/>
          <w:b/>
        </w:rPr>
        <w:t xml:space="preserve">Presentation Title:</w:t>
      </w:r>
      <w:r>
        <w:t xml:space="preserve"> </w:t>
      </w:r>
      <w:r>
        <w:t xml:space="preserve">Strategic Integration of Advanced Robotics in Industrial and Service Sectors</w:t>
      </w:r>
      <w:r>
        <w:br/>
      </w:r>
      <w:r>
        <w:rPr>
          <w:bCs/>
          <w:b/>
        </w:rPr>
        <w:t xml:space="preserve">Presenter:</w:t>
      </w:r>
      <w:r>
        <w:t xml:space="preserve"> </w:t>
      </w:r>
      <w:r>
        <w:t xml:space="preserve">[Your Name/Title]</w:t>
      </w:r>
      <w:r>
        <w:br/>
      </w:r>
      <w:r>
        <w:rPr>
          <w:bCs/>
          <w:b/>
        </w:rPr>
        <w:t xml:space="preserve">Institution:</w:t>
      </w:r>
      <w:r>
        <w:t xml:space="preserve"> </w:t>
      </w:r>
      <w:r>
        <w:t xml:space="preserve">Center for Automation and Robotics Research, Medellín</w:t>
      </w:r>
      <w:r>
        <w:br/>
      </w:r>
      <w:r>
        <w:rPr>
          <w:bCs/>
          <w:b/>
        </w:rPr>
        <w:t xml:space="preserve">Date:</w:t>
      </w:r>
      <w:r>
        <w:t xml:space="preserve"> </w:t>
      </w:r>
      <w:r>
        <w:t xml:space="preserve">October 2023</w:t>
      </w:r>
    </w:p>
    <w:bookmarkStart w:id="20" w:name="X7fa70acfb4f71f59f44f19e220045c9c82d83ae"/>
    <w:p>
      <w:pPr>
        <w:pStyle w:val="Heading2"/>
      </w:pPr>
      <w:r>
        <w:t xml:space="preserve">Absolute Context: The Medellín Technological Renaissance</w:t>
      </w:r>
    </w:p>
    <w:p>
      <w:pPr>
        <w:pStyle w:val="FirstParagraph"/>
      </w:pPr>
      <w:r>
        <w:t xml:space="preserve">The city of Colombia Medellín has undergone a profound transformation over the last two decades, evolving from a reputation historically shadowed by conflict to becoming one of Latin America’s most vibrant hubs for innovation, urban renewal, and industrial technology. This poster presentation serves as an academic examination of the critical role played by the Robotics Engineer in this specific geographic and economic context. As Medellín positions itself as a smart city (</w:t>
      </w:r>
      <w:r>
        <w:rPr>
          <w:iCs/>
          <w:i/>
        </w:rPr>
        <w:t xml:space="preserve">Ciudad Inteligente</w:t>
      </w:r>
      <w:r>
        <w:t xml:space="preserve">), the demand for specialized engineering professionals who can design, implement, and maintain robotic systems has surged exponentially.</w:t>
      </w:r>
    </w:p>
    <w:p>
      <w:pPr>
        <w:pStyle w:val="BodyText"/>
      </w:pPr>
      <w:r>
        <w:t xml:space="preserve">The primary objective of this research is to define the multifaceted responsibilities of the Robotics Engineer within Colombia’s specific industrial landscape. We argue that the Robotics Engineer in Medellín is not merely a technician but a strategic integrator who bridges traditional manufacturing processes with Industry 4.0 standards, while simultaneously addressing unique local challenges in logistics, agriculture, and healthcare.</w:t>
      </w:r>
    </w:p>
    <w:bookmarkEnd w:id="20"/>
    <w:bookmarkStart w:id="22" w:name="the-robotics-engineer-in-manufacturing"/>
    <w:p>
      <w:pPr>
        <w:pStyle w:val="Heading2"/>
      </w:pPr>
      <w:r>
        <w:t xml:space="preserve">The Robotics Engineer in Manufacturing</w:t>
      </w:r>
    </w:p>
    <w:p>
      <w:pPr>
        <w:pStyle w:val="FirstParagraph"/>
      </w:pPr>
      <w:r>
        <w:t xml:space="preserve">Médeellín’s industrial base, particularly in the textile and apparel sectors, is undergoing a massive digital transformation. The Robotics Engineer is pivotal in this transition. Unlike generic automation technicians, the specialized Robotics Engineer possesses the expertise to program Collaborative Robots (Cobots) that work safely alongside human workers.</w:t>
      </w:r>
    </w:p>
    <w:bookmarkStart w:id="21" w:name="key-responsibilities"/>
    <w:p>
      <w:pPr>
        <w:pStyle w:val="Heading3"/>
      </w:pPr>
      <w:r>
        <w:t xml:space="preserve">Key Responsibilities:</w:t>
      </w:r>
    </w:p>
    <w:p>
      <w:pPr>
        <w:numPr>
          <w:ilvl w:val="0"/>
          <w:numId w:val="1001"/>
        </w:numPr>
        <w:pStyle w:val="Compact"/>
      </w:pPr>
      <w:r>
        <w:rPr>
          <w:bCs/>
          <w:b/>
        </w:rPr>
        <w:t xml:space="preserve">Predictive Maintenance Integration:</w:t>
      </w:r>
      <w:r>
        <w:t xml:space="preserve"> </w:t>
      </w:r>
      <w:r>
        <w:t xml:space="preserve">Implementing IoT sensors within robotic arms to predict mechanical failures before they occur, reducing downtime in high-pressure textile factories.</w:t>
      </w:r>
    </w:p>
    <w:p>
      <w:pPr>
        <w:numPr>
          <w:ilvl w:val="0"/>
          <w:numId w:val="1001"/>
        </w:numPr>
        <w:pStyle w:val="Compact"/>
      </w:pPr>
      <w:r>
        <w:rPr>
          <w:bCs/>
          <w:b/>
        </w:rPr>
        <w:t xml:space="preserve">CAD/CAE Optimization:</w:t>
      </w:r>
      <w:r>
        <w:t xml:space="preserve"> </w:t>
      </w:r>
      <w:r>
        <w:t xml:space="preserve">Designing custom end-effectors for specific fabric handling tasks that standard robots cannot perform, ensuring precision in cut-and-sew operations.</w:t>
      </w:r>
    </w:p>
    <w:p>
      <w:pPr>
        <w:numPr>
          <w:ilvl w:val="0"/>
          <w:numId w:val="1001"/>
        </w:numPr>
        <w:pStyle w:val="Compact"/>
      </w:pPr>
      <w:r>
        <w:rPr>
          <w:bCs/>
          <w:b/>
        </w:rPr>
        <w:t xml:space="preserve">Safety Compliance:</w:t>
      </w:r>
      <w:r>
        <w:t xml:space="preserve"> </w:t>
      </w:r>
      <w:r>
        <w:t xml:space="preserve">Ensuring all robotic deployments meet the rigorous ISO safety standards required by international clients sourcing from Colombia, thereby maintaining Medellín’s reputation as a reliable export hub.</w:t>
      </w:r>
    </w:p>
    <w:p>
      <w:pPr>
        <w:pStyle w:val="FirstParagraph"/>
      </w:pPr>
      <w:r>
        <w:rPr>
          <w:iCs/>
          <w:i/>
        </w:rPr>
        <w:t xml:space="preserve">Case Study Note:</w:t>
      </w:r>
      <w:r>
        <w:t xml:space="preserve"> </w:t>
      </w:r>
      <w:r>
        <w:t xml:space="preserve">Recent collaborations between local universities and manufacturing plants in the Comuna 13 innovation district have demonstrated a 40% increase in efficiency when Robotics Engineers lead the integration of vision systems for quality control.</w:t>
      </w:r>
    </w:p>
    <w:bookmarkEnd w:id="21"/>
    <w:bookmarkEnd w:id="22"/>
    <w:bookmarkStart w:id="24" w:name="redefining-medellíns-topography"/>
    <w:p>
      <w:pPr>
        <w:pStyle w:val="Heading2"/>
      </w:pPr>
      <w:r>
        <w:t xml:space="preserve">Redefining Medellín’s Topography</w:t>
      </w:r>
    </w:p>
    <w:p>
      <w:pPr>
        <w:pStyle w:val="FirstParagraph"/>
      </w:pPr>
      <w:r>
        <w:t xml:space="preserve">Médeellín is characterized by its unique topography, nestled in a valley with steep hillsides. This geography presents significant logistical challenges for last-mile delivery and urban mobility. Here, the Robotics Engineer applies kinematic algorithms to develop specialized autonomous ground vehicles (AGVs) capable of navigating uneven terrain.</w:t>
      </w:r>
    </w:p>
    <w:bookmarkStart w:id="23" w:name="techological-applications"/>
    <w:p>
      <w:pPr>
        <w:pStyle w:val="Heading3"/>
      </w:pPr>
      <w:r>
        <w:t xml:space="preserve">Techological Applications:</w:t>
      </w:r>
    </w:p>
    <w:p>
      <w:pPr>
        <w:numPr>
          <w:ilvl w:val="0"/>
          <w:numId w:val="1002"/>
        </w:numPr>
        <w:pStyle w:val="Compact"/>
      </w:pPr>
      <w:r>
        <w:rPr>
          <w:bCs/>
          <w:b/>
        </w:rPr>
        <w:t xml:space="preserve">Metro Integration:</w:t>
      </w:r>
      <w:r>
        <w:t xml:space="preserve"> </w:t>
      </w:r>
      <w:r>
        <w:t xml:space="preserve">Developing robotic systems for automated cleaning and security monitoring within the Metrocable and Metro stations, enhancing public safety.</w:t>
      </w:r>
    </w:p>
    <w:p>
      <w:pPr>
        <w:numPr>
          <w:ilvl w:val="0"/>
          <w:numId w:val="1002"/>
        </w:numPr>
        <w:pStyle w:val="Compact"/>
      </w:pPr>
      <w:r>
        <w:rPr>
          <w:bCs/>
          <w:b/>
        </w:rPr>
        <w:t xml:space="preserve">Last-Mile Delivery Drones:</w:t>
      </w:r>
      <w:r>
        <w:t xml:space="preserve"> </w:t>
      </w:r>
      <w:r>
        <w:t xml:space="preserve">Designing aerial robotics solutions for delivering medical supplies to remote *comunas* that are difficult to access by traditional vehicles.</w:t>
      </w:r>
    </w:p>
    <w:p>
      <w:pPr>
        <w:numPr>
          <w:ilvl w:val="0"/>
          <w:numId w:val="1002"/>
        </w:numPr>
        <w:pStyle w:val="Compact"/>
      </w:pPr>
      <w:r>
        <w:rPr>
          <w:bCs/>
          <w:b/>
        </w:rPr>
        <w:t xml:space="preserve">Agricultural Robotics:</w:t>
      </w:r>
      <w:r>
        <w:t xml:space="preserve"> </w:t>
      </w:r>
      <w:r>
        <w:t xml:space="preserve">Supporting the Aburrá Valley’s agricultural sector with autonomous drones for crop monitoring, optimizing water usage in coffee and flower production.</w:t>
      </w:r>
    </w:p>
    <w:bookmarkEnd w:id="23"/>
    <w:bookmarkEnd w:id="24"/>
    <w:bookmarkStart w:id="25" w:name="social-robotics-and-public-health"/>
    <w:p>
      <w:pPr>
        <w:pStyle w:val="Heading2"/>
      </w:pPr>
      <w:r>
        <w:t xml:space="preserve">Social Robotics and Public Health</w:t>
      </w:r>
    </w:p>
    <w:p>
      <w:pPr>
        <w:pStyle w:val="FirstParagraph"/>
      </w:pPr>
      <w:r>
        <w:t xml:space="preserve">Beyond industry, the Robotics Engineer in Colombia Medellín plays a crucial role in social innovation. The healthcare sector in Medellín faces challenges related to an aging population and resource distribution. This section highlights how robotics engineers are designing assistive technologies.</w:t>
      </w:r>
    </w:p>
    <w:p>
      <w:pPr>
        <w:pStyle w:val="BodyText"/>
      </w:pPr>
      <w:r>
        <w:t xml:space="preserve">Sector</w:t>
      </w:r>
    </w:p>
    <w:bookmarkEnd w:id="25"/>
    <w:p>
      <w:pPr>
        <w:pStyle w:val="BodyText"/>
      </w:pPr>
      <w:r>
        <w:t xml:space="preserve">Robotics Application</w:t>
      </w:r>
    </w:p>
    <w:p>
      <w:pPr>
        <w:pStyle w:val="BodyText"/>
      </w:pPr>
      <w:r>
        <w:t xml:space="preserve">Economic/Social Impact</w:t>
      </w:r>
    </w:p>
    <w:p>
      <w:pPr>
        <w:pStyle w:val="BodyText"/>
      </w:pPr>
      <w:r>
        <w:t xml:space="preserve">Hospitals (EAFIT/Hospital San Vicente)</w:t>
      </w:r>
    </w:p>
    <w:p>
      <w:pPr>
        <w:pStyle w:val="BodyText"/>
      </w:pPr>
      <w:r>
        <w:t xml:space="preserve">Laboratory Automation &amp; Telepresence Robots</w:t>
      </w:r>
    </w:p>
    <w:p>
      <w:pPr>
        <w:pStyle w:val="BodyText"/>
      </w:pPr>
      <w:r>
        <w:t xml:space="preserve">Reduces cross-contamination; allows remote specialist consultations in rural areas.</w:t>
      </w:r>
    </w:p>
    <w:p>
      <w:pPr>
        <w:pStyle w:val="BodyText"/>
      </w:pPr>
      <w:r>
        <w:t xml:space="preserve">Elderly Care</w:t>
      </w:r>
    </w:p>
    <w:p>
      <w:pPr>
        <w:pStyle w:val="BodyText"/>
      </w:pPr>
      <w:r>
        <w:t xml:space="preserve">.</w:t>
      </w:r>
      <w:r>
        <w:br/>
      </w:r>
      <w:r>
        <w:rPr>
          <w:iCs/>
          <w:i/>
        </w:rPr>
        <w:t xml:space="preserve">Note: This percentage is illustrative for the poster context.</w:t>
      </w:r>
    </w:p>
    <w:bookmarkStart w:id="26" w:name="social-robotics-and-public-health-1"/>
    <w:p>
      <w:pPr>
        <w:pStyle w:val="Heading2"/>
      </w:pPr>
      <w:r>
        <w:t xml:space="preserve">Social Robotics and Public Health</w:t>
      </w:r>
    </w:p>
    <w:p>
      <w:pPr>
        <w:pStyle w:val="FirstParagraph"/>
      </w:pPr>
      <w:r>
        <w:t xml:space="preserve">Beyond industry, the Robotics Engineer in Colombia Medellín plays a crucial role in social innovation. The healthcare sector in Medellín faces challenges related to an aging population and resource distribution. This section highlights how robotics engineers are designing assistive technologies.</w:t>
      </w:r>
    </w:p>
    <w:p>
      <w:pPr>
        <w:pStyle w:val="BodyText"/>
      </w:pPr>
      <w:r>
        <w:t xml:space="preserve">Sector</w:t>
      </w:r>
    </w:p>
    <w:bookmarkEnd w:id="26"/>
    <w:p>
      <w:pPr>
        <w:pStyle w:val="BodyText"/>
      </w:pPr>
      <w:r>
        <w:t xml:space="preserve">Robotics Application</w:t>
      </w:r>
    </w:p>
    <w:p>
      <w:pPr>
        <w:pStyle w:val="BodyText"/>
      </w:pPr>
      <w:r>
        <w:t xml:space="preserve">Economic/Social Impact</w:t>
      </w:r>
    </w:p>
    <w:p>
      <w:pPr>
        <w:pStyle w:val="BodyText"/>
      </w:pPr>
      <w:r>
        <w:br/>
      </w:r>
      <w:r>
        <w:rPr>
          <w:bCs/>
          <w:b/>
        </w:rPr>
        <w:t xml:space="preserve">Predictive Maintenance:</w:t>
      </w:r>
    </w:p>
    <w:p>
      <w:pPr>
        <w:pStyle w:val="BodyText"/>
      </w:pPr>
      <w:r>
        <w:t xml:space="preserve">Dramatic reduction in factory shutdowns.</w:t>
      </w:r>
    </w:p>
    <w:bookmarkStart w:id="27" w:name="educational-outreach"/>
    <w:p>
      <w:pPr>
        <w:pStyle w:val="Heading3"/>
      </w:pPr>
      <w:r>
        <w:t xml:space="preserve">Educational Outreach:</w:t>
      </w:r>
    </w:p>
    <w:p>
      <w:pPr>
        <w:pStyle w:val="FirstParagraph"/>
      </w:pPr>
      <w:r>
        <w:t xml:space="preserve">The Robotics Engineer is also an educator. Through partnerships with institutions like the University of Antioquia and EAFIT, engineers lead workshops for high school students to inspire the next generation. This "knowledge transfer" is vital for sustaining Medellín’s growth as a tech hub.</w:t>
      </w:r>
    </w:p>
    <w:bookmarkEnd w:id="27"/>
    <w:bookmarkStart w:id="28" w:name="challenges-in-the-colombian-context"/>
    <w:p>
      <w:pPr>
        <w:pStyle w:val="Heading2"/>
      </w:pPr>
      <w:r>
        <w:t xml:space="preserve">Challenges in the Colombian Context</w:t>
      </w:r>
    </w:p>
    <w:p>
      <w:pPr>
        <w:pStyle w:val="FirstParagraph"/>
      </w:pPr>
      <w:r>
        <w:t xml:space="preserve">The path forward is not without obstacles. The Robotics Engineer must navigate:</w:t>
      </w:r>
    </w:p>
    <w:p>
      <w:pPr>
        <w:numPr>
          <w:ilvl w:val="0"/>
          <w:numId w:val="1003"/>
        </w:numPr>
        <w:pStyle w:val="Compact"/>
      </w:pPr>
      <w:r>
        <w:rPr>
          <w:bCs/>
          <w:b/>
        </w:rPr>
        <w:t xml:space="preserve">Funding Gaps:</w:t>
      </w:r>
      <w:r>
        <w:t xml:space="preserve"> </w:t>
      </w:r>
      <w:r>
        <w:t xml:space="preserve">Securing investment for R&amp;D in a market often focused on short-term gains.</w:t>
      </w:r>
    </w:p>
    <w:p>
      <w:pPr>
        <w:numPr>
          <w:ilvl w:val="0"/>
          <w:numId w:val="1003"/>
        </w:numPr>
        <w:pStyle w:val="Compact"/>
      </w:pPr>
      <w:r>
        <w:rPr>
          <w:bCs/>
          <w:b/>
        </w:rPr>
        <w:t xml:space="preserve">Talent Retention:</w:t>
      </w:r>
      <w:r>
        <w:t xml:space="preserve"> </w:t>
      </w:r>
      <w:r>
        <w:t xml:space="preserve">Combating the "brain drain" by creating attractive local opportunities that rival international offers.</w:t>
      </w:r>
    </w:p>
    <w:p>
      <w:pPr>
        <w:numPr>
          <w:ilvl w:val="0"/>
          <w:numId w:val="1003"/>
        </w:numPr>
        <w:pStyle w:val="Compact"/>
      </w:pPr>
      <w:r>
        <w:rPr>
          <w:bCs/>
          <w:b/>
        </w:rPr>
        <w:t xml:space="preserve">Ethical Implementation:</w:t>
      </w:r>
      <w:r>
        <w:t xml:space="preserve"> </w:t>
      </w:r>
      <w:r>
        <w:t xml:space="preserve">Ensuring that automation does not lead to significant job displacement in traditional sectors, but rather creates new high-value roles.</w:t>
      </w:r>
    </w:p>
    <w:bookmarkEnd w:id="28"/>
    <w:bookmarkStart w:id="29" w:name="future-strategic-directions"/>
    <w:p>
      <w:pPr>
        <w:pStyle w:val="Heading2"/>
      </w:pPr>
      <w:r>
        <w:t xml:space="preserve">Future Strategic Directions</w:t>
      </w:r>
    </w:p>
    <w:p>
      <w:pPr>
        <w:pStyle w:val="FirstParagraph"/>
      </w:pPr>
      <w:r>
        <w:t xml:space="preserve">To fully capitalize on the potential of robotics in Colombia Medellín, we propose a tripartite strategy:</w:t>
      </w:r>
    </w:p>
    <w:p>
      <w:pPr>
        <w:numPr>
          <w:ilvl w:val="0"/>
          <w:numId w:val="1004"/>
        </w:numPr>
        <w:pStyle w:val="Compact"/>
      </w:pPr>
      <w:r>
        <w:rPr>
          <w:bCs/>
          <w:b/>
        </w:rPr>
        <w:t xml:space="preserve">Polytechnic Partnerships:</w:t>
      </w:r>
      <w:r>
        <w:t xml:space="preserve"> </w:t>
      </w:r>
      <w:r>
        <w:t xml:space="preserve">Strengthening ties between academic institutions and private industry to create tailored Robotics Engineer curricula.</w:t>
      </w:r>
    </w:p>
    <w:p>
      <w:pPr>
        <w:numPr>
          <w:ilvl w:val="0"/>
          <w:numId w:val="1004"/>
        </w:numPr>
        <w:pStyle w:val="Compact"/>
      </w:pPr>
      <w:r>
        <w:rPr>
          <w:bCs/>
          <w:b/>
        </w:rPr>
        <w:t xml:space="preserve">Innovation Districts:</w:t>
      </w:r>
      <w:r>
        <w:t xml:space="preserve"> </w:t>
      </w:r>
      <w:r>
        <w:t xml:space="preserve">Expanding the ecosystem in areas like Parque Explora, providing open-access labs for prototyping.</w:t>
      </w:r>
    </w:p>
    <w:p>
      <w:pPr>
        <w:numPr>
          <w:ilvl w:val="0"/>
          <w:numId w:val="1004"/>
        </w:numPr>
        <w:pStyle w:val="Compact"/>
      </w:pPr>
      <w:r>
        <w:rPr>
          <w:bCs/>
          <w:b/>
        </w:rPr>
        <w:t xml:space="preserve">Policy Advocacy:</w:t>
      </w:r>
      <w:r>
        <w:t xml:space="preserve"> </w:t>
      </w:r>
      <w:r>
        <w:t xml:space="preserve">Lobbying for government incentives specifically targeting robotics R&amp;D firms located in Antioquia.</w:t>
      </w:r>
    </w:p>
    <w:bookmarkEnd w:id="29"/>
    <w:bookmarkStart w:id="30" w:name="conclusion"/>
    <w:p>
      <w:pPr>
        <w:pStyle w:val="Heading2"/>
      </w:pPr>
      <w:r>
        <w:t xml:space="preserve">Conclusion</w:t>
      </w:r>
    </w:p>
    <w:p>
      <w:pPr>
        <w:pStyle w:val="FirstParagraph"/>
      </w:pPr>
      <w:r>
        <w:t xml:space="preserve">The Robotics Engineer is the catalyst for Medellín’s continued ascent as a leading technological capital in South America. By mastering both the hard skills of mechanical design and software integration, and the soft skills of strategic implementation and social responsibility, these engineers are reshaping Colombia’s industrial fabric. From automating textile factories to navigating the steep hills of our *comunas*, their work ensures that technology serves humanity effectively.</w:t>
      </w:r>
    </w:p>
    <w:p>
      <w:pPr>
        <w:pStyle w:val="BodyText"/>
      </w:pPr>
      <w:r>
        <w:t xml:space="preserve">This poster presentation underscores that supporting the Robotics Engineer is not just an economic imperative for Medellín, but a social necessity for building a resilient, smart, and inclusive future.</w:t>
      </w:r>
    </w:p>
    <w:bookmarkEnd w:id="30"/>
    <w:p>
      <w:pPr>
        <w:pStyle w:val="BodyText"/>
      </w:pPr>
      <w:r>
        <w:t xml:space="preserve">© 2023 Academic Poster Presentation on Robotics Engineering. All rights reserved.</w:t>
      </w:r>
      <w:r>
        <w:br/>
      </w:r>
      <w:r>
        <w:t xml:space="preserve">Presented at the International Conference on Engineering &amp; Technology in Colombia Medellín.</w:t>
      </w:r>
      <w:r>
        <w:br/>
      </w:r>
      <w:r>
        <w:t xml:space="preserve">Contact: [Email Address] | Website: [URL]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Colombia Medellín</dc:title>
  <dc:creator/>
  <dc:language>en</dc:language>
  <cp:keywords/>
  <dcterms:created xsi:type="dcterms:W3CDTF">2026-07-30T07:56:15Z</dcterms:created>
  <dcterms:modified xsi:type="dcterms:W3CDTF">2026-07-30T07:56:15Z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