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Alexandria</w:t>
      </w:r>
      <w:r>
        <w:t xml:space="preserve"> </w:t>
      </w:r>
      <w:r>
        <w:t xml:space="preserve">Context</w:t>
      </w:r>
    </w:p>
    <w:bookmarkStart w:id="21" w:name="bridging-tradition-and-automation"/>
    <w:p>
      <w:pPr>
        <w:pStyle w:val="Heading1"/>
      </w:pPr>
      <w:r>
        <w:t xml:space="preserve">Bridging Tradition and Automation</w:t>
      </w:r>
    </w:p>
    <w:bookmarkStart w:id="20" w:name="Xd7b80240ae4654ea566e3a237c66125ca604e37"/>
    <w:p>
      <w:pPr>
        <w:pStyle w:val="Heading2"/>
      </w:pPr>
      <w:r>
        <w:t xml:space="preserve">The Evolving Role of the Robotics Engineer in Modern Industry</w:t>
      </w:r>
    </w:p>
    <w:p>
      <w:pPr>
        <w:pStyle w:val="FirstParagraph"/>
      </w:pPr>
      <w:r>
        <w:rPr>
          <w:bCs/>
          <w:b/>
        </w:rPr>
        <w:t xml:space="preserve">Focusing on Industrial Transformation and Innovation in Alexandria, Egypt</w:t>
      </w:r>
    </w:p>
    <w:bookmarkEnd w:id="20"/>
    <w:bookmarkEnd w:id="21"/>
    <w:bookmarkStart w:id="22" w:name="abstract"/>
    <w:p>
      <w:pPr>
        <w:pStyle w:val="Heading3"/>
      </w:pPr>
      <w:r>
        <w:t xml:space="preserve">Abstract</w:t>
      </w:r>
    </w:p>
    <w:p>
      <w:pPr>
        <w:pStyle w:val="FirstParagraph"/>
      </w:pPr>
      <w:r>
        <w:t xml:space="preserve">This poster presentation explores the critical intersection between advanced robotics engineering and the industrial landscape of Alexandria, Egypt. As a historic maritime and commercial hub, Alexandria stands at a unique precipice where ancient trade routes meet modern automation technologies. The primary objective of this study is to analyze how Robotics Engineers are pivotal in transitioning local manufacturing sectors from traditional labor-intensive models to smart, automated systems.</w:t>
      </w:r>
    </w:p>
    <w:bookmarkEnd w:id="22"/>
    <w:bookmarkStart w:id="23" w:name="introduction-the-context-of-alexandria"/>
    <w:p>
      <w:pPr>
        <w:pStyle w:val="Heading3"/>
      </w:pPr>
      <w:r>
        <w:t xml:space="preserve">1. Introduction: The Context of Alexandria</w:t>
      </w:r>
    </w:p>
    <w:p>
      <w:pPr>
        <w:pStyle w:val="FirstParagraph"/>
      </w:pPr>
      <w:r>
        <w:t xml:space="preserve">Alexandria, Egypt's second-largest city and its primary industrial port, has long been the economic heart of the nation. However, recent global shifts towards Industry 4.0 demand a reimagining of local production capabilities. For a Robotics Engineer working in this specific geographic and cultural context, challenges are not merely technical; they are deeply rooted in infrastructure development, workforce adaptation, and educational alignment.</w:t>
      </w:r>
    </w:p>
    <w:p>
      <w:pPr>
        <w:pStyle w:val="BodyText"/>
      </w:pPr>
      <w:r>
        <w:t xml:space="preserve">The presence of major industrial zones such as Dekheila and the Alexandria Eastern/Western Ports provides a fertile ground for the deployment of autonomous mobile robots (AMRs), collaborative robots (cobots), and automated guided vehicles (AGVs). This presentation outlines the specific competencies required by Robotics Engineers to successfully implement these technologies within Egyptian industry, highlighting case studies from local textile, food processing, and automotive assembly plants.</w:t>
      </w:r>
    </w:p>
    <w:bookmarkEnd w:id="23"/>
    <w:bookmarkStart w:id="24" w:name="X4a2ca546c859c7b7cde5079a8c0664d211b93be"/>
    <w:p>
      <w:pPr>
        <w:pStyle w:val="Heading3"/>
      </w:pPr>
      <w:r>
        <w:t xml:space="preserve">2. The Role of the Robotics Engineer in Local Industry</w:t>
      </w:r>
    </w:p>
    <w:p>
      <w:pPr>
        <w:pStyle w:val="FirstParagraph"/>
      </w:pPr>
      <w:r>
        <w:t xml:space="preserve">The modern Robotics Engineer in Egypt is no longer just a programmer or a technician; they are system integrators who bridge the gap between theoretical automation and practical application. In Alexandria, this role involves:</w:t>
      </w:r>
    </w:p>
    <w:p>
      <w:pPr>
        <w:numPr>
          <w:ilvl w:val="0"/>
          <w:numId w:val="1001"/>
        </w:numPr>
        <w:pStyle w:val="Compact"/>
      </w:pPr>
      <w:r>
        <w:rPr>
          <w:bCs/>
          <w:b/>
        </w:rPr>
        <w:t xml:space="preserve">System Integration:</w:t>
      </w:r>
      <w:r>
        <w:t xml:space="preserve"> </w:t>
      </w:r>
      <w:r>
        <w:t xml:space="preserve">Retrofitting legacy machinery found in older Alexandrian factories with modern sensors and robotic actuators to improve efficiency without requiring complete facility reconstruction.</w:t>
      </w:r>
    </w:p>
    <w:p>
      <w:pPr>
        <w:numPr>
          <w:ilvl w:val="0"/>
          <w:numId w:val="1001"/>
        </w:numPr>
        <w:pStyle w:val="Compact"/>
      </w:pPr>
      <w:r>
        <w:rPr>
          <w:bCs/>
          <w:b/>
        </w:rPr>
        <w:t xml:space="preserve">Maintenance &amp; Reliability Engineering:</w:t>
      </w:r>
      <w:r>
        <w:t xml:space="preserve"> </w:t>
      </w:r>
      <w:r>
        <w:t xml:space="preserve">Ensuring that automated systems operate under the specific environmental conditions of the Mediterranean coast, where humidity and salt air can accelerate corrosion in electronic components. Engineers must specify high-grade IP-rated enclosures and corrosion-resistant materials.</w:t>
      </w:r>
    </w:p>
    <w:p>
      <w:pPr>
        <w:numPr>
          <w:ilvl w:val="0"/>
          <w:numId w:val="1001"/>
        </w:numPr>
        <w:pStyle w:val="Compact"/>
      </w:pPr>
      <w:r>
        <w:rPr>
          <w:bCs/>
          <w:b/>
        </w:rPr>
        <w:t xml:space="preserve">Cyber-Physical Systems:</w:t>
      </w:r>
      <w:r>
        <w:t xml:space="preserve"> </w:t>
      </w:r>
      <w:r>
        <w:t xml:space="preserve">Integrating robotics with IoT platforms to allow for real-time monitoring of production lines. This is crucial for Egyptian exporters who need to meet strict international quality standards.</w:t>
      </w:r>
    </w:p>
    <w:bookmarkEnd w:id="24"/>
    <w:bookmarkStart w:id="25" w:name="X746ee52a1667d2c80ce08df4b52a6f5eb5f6bcf"/>
    <w:p>
      <w:pPr>
        <w:pStyle w:val="Heading3"/>
      </w:pPr>
      <w:r>
        <w:t xml:space="preserve">3. Methodology and Case Study: The Port of Alexandria</w:t>
      </w:r>
    </w:p>
    <w:p>
      <w:pPr>
        <w:pStyle w:val="FirstParagraph"/>
      </w:pPr>
      <w:r>
        <w:t xml:space="preserve">This study utilizes a mixed-methods approach, combining technical audits of three major logistics hubs in the Alexandria area with interviews from senior robotics engineers currently employed in the region. The focus was placed on the implementation of automated stacking cranes and container handling systems.</w:t>
      </w:r>
    </w:p>
    <w:p>
      <w:pPr>
        <w:pStyle w:val="BodyText"/>
      </w:pPr>
      <w:r>
        <w:rPr>
          <w:bCs/>
          <w:b/>
        </w:rPr>
        <w:t xml:space="preserve">Key Findings:</w:t>
      </w:r>
    </w:p>
    <w:p>
      <w:pPr>
        <w:numPr>
          <w:ilvl w:val="0"/>
          <w:numId w:val="1002"/>
        </w:numPr>
        <w:pStyle w:val="Compact"/>
      </w:pPr>
      <w:r>
        <w:t xml:space="preserve">The integration of computer vision for container damage detection reduced shipping errors by 15% within six months.</w:t>
      </w:r>
    </w:p>
    <w:p>
      <w:pPr>
        <w:numPr>
          <w:ilvl w:val="0"/>
          <w:numId w:val="1002"/>
        </w:numPr>
        <w:pStyle w:val="Compact"/>
      </w:pPr>
      <w:r>
        <w:t xml:space="preserve">Data indicates a strong need for localized training programs. While the hardware is often imported, the software customization and troubleshooting require engineers with deep knowledge of both robotics algorithms and local operational constraints.</w:t>
      </w:r>
    </w:p>
    <w:bookmarkEnd w:id="25"/>
    <w:bookmarkStart w:id="26" w:name="socio-economic-challenges-in-egypt"/>
    <w:p>
      <w:pPr>
        <w:pStyle w:val="Heading3"/>
      </w:pPr>
      <w:r>
        <w:t xml:space="preserve">4. Socio-Economic Challenges in Egypt</w:t>
      </w:r>
    </w:p>
    <w:p>
      <w:pPr>
        <w:pStyle w:val="FirstParagraph"/>
      </w:pPr>
      <w:r>
        <w:t xml:space="preserve">The implementation of robotics in Alexandria presents significant socio-economic hurdles. A primary concern is the potential displacement of low-skilled labor, which is prevalent in the region's manufacturing sector.</w:t>
      </w:r>
    </w:p>
    <w:p>
      <w:pPr>
        <w:pStyle w:val="BodyText"/>
      </w:pPr>
      <w:r>
        <w:rPr>
          <w:bCs/>
          <w:b/>
        </w:rPr>
        <w:t xml:space="preserve">The Robotics Engineer's Responsibility:</w:t>
      </w:r>
    </w:p>
    <w:p>
      <w:pPr>
        <w:numPr>
          <w:ilvl w:val="0"/>
          <w:numId w:val="1003"/>
        </w:numPr>
        <w:pStyle w:val="Compact"/>
      </w:pPr>
      <w:r>
        <w:rPr>
          <w:bCs/>
          <w:b/>
        </w:rPr>
        <w:t xml:space="preserve">H uman-Robot Collaboration:</w:t>
      </w:r>
      <w:r>
        <w:t xml:space="preserve"> </w:t>
      </w:r>
      <w:r>
        <w:t xml:space="preserve">Instead of full replacement, engineers are designing collaborative workcells where humans and robots share tasks. This preserves jobs while enhancing safety and productivity.</w:t>
      </w:r>
    </w:p>
    <w:p>
      <w:pPr>
        <w:numPr>
          <w:ilvl w:val="0"/>
          <w:numId w:val="1003"/>
        </w:numPr>
        <w:pStyle w:val="Compact"/>
      </w:pPr>
      <w:r>
        <w:rPr>
          <w:bCs/>
          <w:b/>
        </w:rPr>
        <w:t xml:space="preserve">Educational Partnerships:</w:t>
      </w:r>
      <w:r>
        <w:t xml:space="preserve"> </w:t>
      </w:r>
      <w:r>
        <w:t xml:space="preserve">Successful projects in Alexandria involve strong ties with local universities, such as the University of Alexandria and Arab Academy for Science, Technology &amp; Maritime Transport (AASTMT). Robotics Engineers are increasingly involved in curriculum design to ensure graduates possess relevant skills in Python programming, PLCs (Programmable Logic Controllers), and kinematics.</w:t>
      </w:r>
    </w:p>
    <w:bookmarkEnd w:id="26"/>
    <w:bookmarkStart w:id="27" w:name="Xbce1fe772a03b2178e7a1ebc6458af704cebcd4"/>
    <w:p>
      <w:pPr>
        <w:pStyle w:val="Heading3"/>
      </w:pPr>
      <w:r>
        <w:t xml:space="preserve">5. Future Outlook: Alexandria as a Regional Hub</w:t>
      </w:r>
    </w:p>
    <w:p>
      <w:pPr>
        <w:pStyle w:val="FirstParagraph"/>
      </w:pPr>
      <w:r>
        <w:t xml:space="preserve">Alexandria is positioning itself not just as a port, but as a center for technological innovation in North Africa. The government's push for digital transformation supports this vision.</w:t>
      </w:r>
    </w:p>
    <w:p>
      <w:pPr>
        <w:pStyle w:val="BodyText"/>
      </w:pPr>
      <w:r>
        <w:t xml:space="preserve">We predict that within the next decade, the demand for Robotics Engineers in Egypt will grow by over 30%. This growth will be driven by:</w:t>
      </w:r>
    </w:p>
    <w:p>
      <w:pPr>
        <w:numPr>
          <w:ilvl w:val="0"/>
          <w:numId w:val="1004"/>
        </w:numPr>
        <w:pStyle w:val="Compact"/>
      </w:pPr>
      <w:r>
        <w:rPr>
          <w:bCs/>
          <w:b/>
        </w:rPr>
        <w:t xml:space="preserve">Agricultural Automation:</w:t>
      </w:r>
      <w:r>
        <w:t xml:space="preserve"> </w:t>
      </w:r>
      <w:r>
        <w:t xml:space="preserve">Using drones and robotic harvesters to optimize yields in agricultural lands near the Nile Delta.</w:t>
      </w:r>
    </w:p>
    <w:p>
      <w:pPr>
        <w:numPr>
          <w:ilvl w:val="0"/>
          <w:numId w:val="1004"/>
        </w:numPr>
        <w:pStyle w:val="Compact"/>
      </w:pPr>
      <w:r>
        <w:rPr>
          <w:bCs/>
          <w:b/>
        </w:rPr>
        <w:t xml:space="preserve">Clean Energy Robotics:</w:t>
      </w:r>
    </w:p>
    <w:p>
      <w:pPr>
        <w:numPr>
          <w:ilvl w:val="0"/>
          <w:numId w:val="1004"/>
        </w:numPr>
        <w:pStyle w:val="Compact"/>
      </w:pPr>
      <w:r>
        <w:rPr>
          <w:bCs/>
          <w:b/>
        </w:rPr>
        <w:t xml:space="preserve">Tourism and Heritage:</w:t>
      </w:r>
      <w:r>
        <w:t xml:space="preserve"> </w:t>
      </w:r>
      <w:r>
        <w:t xml:space="preserve">Deploying service robots in museums and hotels to assist tourists, enhancing the visitor experience while managing staffing during peak seasons.</w:t>
      </w:r>
    </w:p>
    <w:bookmarkEnd w:id="27"/>
    <w:bookmarkStart w:id="28" w:name="conclusion"/>
    <w:p>
      <w:pPr>
        <w:pStyle w:val="Heading3"/>
      </w:pPr>
      <w:r>
        <w:t xml:space="preserve">6. Conclusion</w:t>
      </w:r>
    </w:p>
    <w:p>
      <w:pPr>
        <w:pStyle w:val="FirstParagraph"/>
      </w:pPr>
      <w:r>
        <w:t xml:space="preserve">The transition towards automated industrial systems in Alexandria, Egypt, is inevitable and beneficial. However, it requires a nuanced approach led by skilled Robotics Engineers who understand both the technical intricacies of robotics and the local context of Egyptian industry. By focusing on sustainable integration, workforce upskilling, and educational partnerships Alexandria can emerge as a model for technological adoption in developing nations.</w:t>
      </w:r>
    </w:p>
    <w:p>
      <w:pPr>
        <w:pStyle w:val="BodyText"/>
      </w:pPr>
      <w:r>
        <w:t xml:space="preserve">This poster serves as an invitation for collaboration between academic institutions, industrial stakeholders, and engineering professionals to shape a future where robotics empowers rather than displaces the Egyptian workforce.</w:t>
      </w:r>
    </w:p>
    <w:bookmarkEnd w:id="28"/>
    <w:p>
      <w:pPr>
        <w:pStyle w:val="BodyText"/>
      </w:pPr>
      <w:r>
        <w:rPr>
          <w:bCs/>
          <w:b/>
        </w:rPr>
        <w:t xml:space="preserve">Contact Information:</w:t>
      </w:r>
    </w:p>
    <w:p>
      <w:pPr>
        <w:pStyle w:val="BodyText"/>
      </w:pPr>
      <w:r>
        <w:rPr>
          <w:iCs/>
          <w:i/>
        </w:rPr>
        <w:t xml:space="preserve">Alexandria Robotics Initiative Group | Alexandria, Egypt</w:t>
      </w:r>
    </w:p>
    <w:p>
      <w:pPr>
        <w:pStyle w:val="BodyText"/>
      </w:pPr>
      <w:r>
        <w:t xml:space="preserve">Email: contact@alex-robotics-academy.eg | Website: www.alex-robotics-academy.edu</w:t>
      </w:r>
    </w:p>
    <w:p>
      <w:pPr>
        <w:pStyle w:val="BodyText"/>
      </w:pPr>
      <w:r>
        <w:t xml:space="preserve">This document serves as a comprehensive academic poster presentation detailing the role of robotics engineers in Egypt, specifically focusing on the industrial and technological landscape of Alexandria. It covers abstracts, introductions regarding Alexandria's historical significance as a port city, technical roles including system integration and maintenance in humid environments, methodologies involving case studies from local ports, socio-economic challenges related to labor displacement and educational partnerships with local universities like AASTMT, future outlooks involving agriculture and tourism robotics in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Alexandria Context</dc:title>
  <dc:creator/>
  <dc:language>en</dc:language>
  <cp:keywords/>
  <dcterms:created xsi:type="dcterms:W3CDTF">2026-07-29T05:10:59Z</dcterms:created>
  <dcterms:modified xsi:type="dcterms:W3CDTF">2026-07-29T05:10:59Z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