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6c0ff6c2ca75e6f8ea36c2964beb6fe5cb11ca1"/>
    <w:p>
      <w:pPr>
        <w:pStyle w:val="Heading1"/>
      </w:pPr>
      <w:r>
        <w:t xml:space="preserve">Revolutionizing the Future of Work in Saudi Arabia Riyadh</w:t>
      </w:r>
    </w:p>
    <w:bookmarkStart w:id="20" w:name="Xa0c4691c31cba714dd22fe93044723ed948b112"/>
    <w:p>
      <w:pPr>
        <w:pStyle w:val="Heading3"/>
      </w:pPr>
      <w:r>
        <w:t xml:space="preserve">The Evolving Role and Strategic Impact of the Robotics Engineer in Vision 2030</w:t>
      </w:r>
    </w:p>
    <w:p>
      <w:pPr>
        <w:pStyle w:val="FirstParagraph"/>
      </w:pPr>
      <w:r>
        <w:rPr>
          <w:bCs/>
          <w:b/>
        </w:rPr>
        <w:t xml:space="preserve">Author:</w:t>
      </w:r>
      <w:r>
        <w:t xml:space="preserve"> </w:t>
      </w:r>
      <w:r>
        <w:t xml:space="preserve">Academic Researcher |</w:t>
      </w:r>
      <w:r>
        <w:t xml:space="preserve"> </w:t>
      </w:r>
      <w:r>
        <w:rPr>
          <w:bCs/>
          <w:b/>
        </w:rPr>
        <w:t xml:space="preserve">Affiliation:</w:t>
      </w:r>
      <w:r>
        <w:t xml:space="preserve"> </w:t>
      </w:r>
      <w:r>
        <w:t xml:space="preserve">Center for Advanced Technological Studies</w:t>
      </w:r>
    </w:p>
    <w:bookmarkEnd w:id="20"/>
    <w:bookmarkEnd w:id="21"/>
    <w:bookmarkStart w:id="22" w:name="abstract"/>
    <w:p>
      <w:pPr>
        <w:pStyle w:val="Heading2"/>
      </w:pPr>
      <w:r>
        <w:t xml:space="preserve">Abstract</w:t>
      </w:r>
    </w:p>
    <w:p>
      <w:pPr>
        <w:pStyle w:val="FirstParagraph"/>
      </w:pPr>
      <w:r>
        <w:t xml:space="preserve">This academic poster explores the critical role of the</w:t>
      </w:r>
      <w:r>
        <w:t xml:space="preserve"> </w:t>
      </w:r>
      <w:r>
        <w:rPr>
          <w:bCs/>
          <w:b/>
        </w:rPr>
        <w:t xml:space="preserve">Robotics Engineer</w:t>
      </w:r>
      <w:r>
        <w:t xml:space="preserve"> </w:t>
      </w:r>
      <w:r>
        <w:t xml:space="preserve">within the rapidly transforming industrial landscape of Saudi Arabia, with a specific focus on its capital, Riyadh. As a central pillar of Saudi Vision 2030, the Kingdom is aggressively pivoting from an oil-dependent economy to a diversified powerhouse driven by technology and innovation. This document details how Riyadh serves as the primary epicenter for this technological renaissance. It examines how</w:t>
      </w:r>
      <w:r>
        <w:t xml:space="preserve"> </w:t>
      </w:r>
      <w:r>
        <w:rPr>
          <w:bCs/>
          <w:b/>
        </w:rPr>
        <w:t xml:space="preserve">Robotics Engineers</w:t>
      </w:r>
      <w:r>
        <w:t xml:space="preserve"> </w:t>
      </w:r>
      <w:r>
        <w:t xml:space="preserve">are not merely technical operators but strategic catalysts who design, build, test, and maintain robotic systems that are reshaping healthcare, manufacturing, logistics (logistics), infrastructure maintenance (smart cities like NEOM and Riyadh's smart initiatives), and renewable energy sectors in Saudi Arabia Riyadh.</w:t>
      </w:r>
    </w:p>
    <w:bookmarkEnd w:id="22"/>
    <w:bookmarkStart w:id="23" w:name="X6093ae0e4aaf96c6bd1cfaab13f0fe223330340"/>
    <w:p>
      <w:pPr>
        <w:pStyle w:val="Heading3"/>
      </w:pPr>
      <w:r>
        <w:t xml:space="preserve">Introduction to Robotics Engineering in the Kingdom</w:t>
      </w:r>
    </w:p>
    <w:p>
      <w:pPr>
        <w:pStyle w:val="FirstParagraph"/>
      </w:pPr>
      <w:r>
        <w:t xml:space="preserve">The integration of artificial intelligence (AI) and robotics represents a fundamental shift in how industries operate globally. However, nowhere is this transformation more aggressively pursued than in</w:t>
      </w:r>
      <w:r>
        <w:t xml:space="preserve"> </w:t>
      </w:r>
      <w:r>
        <w:rPr>
          <w:bCs/>
          <w:b/>
        </w:rPr>
        <w:t xml:space="preserve">Saudi Arabia Riyadh</w:t>
      </w:r>
      <w:r>
        <w:t xml:space="preserve">. Historically known for its vast petroleum reserves, Saudi Arabia has recognized that future economic stability lies in technological sovereignty and diversification. The city of Riyadh, as the political and administrative heart of the nation, hosts a dense concentration of research facilities, government ministries (such as the Ministry of Communications and Information Technology), and multinational tech hubs.</w:t>
      </w:r>
    </w:p>
    <w:p>
      <w:pPr>
        <w:pStyle w:val="BodyText"/>
      </w:pPr>
      <w:r>
        <w:t xml:space="preserve">In this context, a</w:t>
      </w:r>
      <w:r>
        <w:t xml:space="preserve"> </w:t>
      </w:r>
      <w:r>
        <w:rPr>
          <w:bCs/>
          <w:b/>
        </w:rPr>
        <w:t xml:space="preserve">Robotics Engineer</w:t>
      </w:r>
      <w:r>
        <w:t xml:space="preserve"> </w:t>
      </w:r>
      <w:r>
        <w:t xml:space="preserve">plays an indispensable role. Unlike traditional engineering roles focused on mechanical maintenance or civil planning, robotics engineers in Riyadh are tasked with creating autonomous systems that can operate in extreme environments, optimize complex supply chains for the rapidly expanding logistics sector (including Saudi Logistics Initiative - SMI), and provide precise medical interventions. The demand for these specialized professionals has surged alongside massive investments by entities like the Public Investment Fund (PIF).</w:t>
      </w:r>
    </w:p>
    <w:bookmarkEnd w:id="23"/>
    <w:bookmarkStart w:id="24" w:name="the-riyadh-innovation-hub"/>
    <w:p>
      <w:pPr>
        <w:pStyle w:val="Heading3"/>
      </w:pPr>
      <w:r>
        <w:t xml:space="preserve">The Riyadh Innovation Hub</w:t>
      </w:r>
    </w:p>
    <w:p>
      <w:pPr>
        <w:pStyle w:val="FirstParagraph"/>
      </w:pPr>
      <w:r>
        <w:t xml:space="preserve">Riyadh has been designated as a global technology hub, aiming to host some of the world's most innovative startups and established tech giants. To achieve this status, the city requires a highly skilled workforce capable of developing cutting-edge solutions.</w:t>
      </w:r>
      <w:r>
        <w:t xml:space="preserve"> </w:t>
      </w:r>
      <w:r>
        <w:rPr>
          <w:bCs/>
          <w:b/>
        </w:rPr>
        <w:t xml:space="preserve">Robotics Engineers</w:t>
      </w:r>
      <w:r>
        <w:t xml:space="preserve"> </w:t>
      </w:r>
      <w:r>
        <w:t xml:space="preserve">in Riyadh are often employed within these innovation hubs (such as those supported by STC or Aramco Digital). Their work involves:</w:t>
      </w:r>
    </w:p>
    <w:p>
      <w:pPr>
        <w:numPr>
          <w:ilvl w:val="0"/>
          <w:numId w:val="1001"/>
        </w:numPr>
        <w:pStyle w:val="Compact"/>
      </w:pPr>
      <w:r>
        <w:rPr>
          <w:bCs/>
          <w:b/>
        </w:rPr>
        <w:t xml:space="preserve">Mechatronics Design:</w:t>
      </w:r>
      <w:r>
        <w:t xml:space="preserve"> </w:t>
      </w:r>
      <w:r>
        <w:t xml:space="preserve">Creating hardware that integrates seamlessly with software systems.</w:t>
      </w:r>
    </w:p>
    <w:p>
      <w:pPr>
        <w:numPr>
          <w:ilvl w:val="0"/>
          <w:numId w:val="1001"/>
        </w:numPr>
        <w:pStyle w:val="Compact"/>
      </w:pPr>
      <w:r>
        <w:rPr>
          <w:bCs/>
          <w:b/>
        </w:rPr>
        <w:t xml:space="preserve">Cyber-Physical Systems:</w:t>
      </w:r>
      <w:r>
        <w:t xml:space="preserve"> </w:t>
      </w:r>
      <w:r>
        <w:t xml:space="preserve">Ensuring robots can communicate securely with the broader internet infrastructure of smart cities in Saudi Arabia Riyadh.</w:t>
      </w:r>
    </w:p>
    <w:p>
      <w:pPr>
        <w:numPr>
          <w:ilvl w:val="0"/>
          <w:numId w:val="1001"/>
        </w:numPr>
        <w:pStyle w:val="Compact"/>
      </w:pPr>
      <w:r>
        <w:rPr>
          <w:bCs/>
          <w:b/>
        </w:rPr>
        <w:t xml:space="preserve">R&amp;D Collaboration:</w:t>
      </w:r>
      <w:r>
        <w:t xml:space="preserve"> </w:t>
      </w:r>
      <w:r>
        <w:t xml:space="preserve">Working closely with local universities and international partners to develop homegrown intellectual property rather than relying solely on imports.</w:t>
      </w:r>
    </w:p>
    <w:bookmarkEnd w:id="24"/>
    <w:bookmarkStart w:id="25" w:name="key-application-areas"/>
    <w:p>
      <w:pPr>
        <w:pStyle w:val="Heading3"/>
      </w:pPr>
      <w:r>
        <w:t xml:space="preserve">Key Application Areas</w:t>
      </w:r>
    </w:p>
    <w:p>
      <w:pPr>
        <w:pStyle w:val="FirstParagraph"/>
      </w:pPr>
      <w:r>
        <w:rPr>
          <w:bCs/>
          <w:b/>
        </w:rPr>
        <w:t xml:space="preserve">1. Healthcare Automation:</w:t>
      </w:r>
    </w:p>
    <w:p>
      <w:pPr>
        <w:pStyle w:val="BodyText"/>
      </w:pPr>
      <w:r>
        <w:t xml:space="preserve">In Saudi Arabia Riyadh, the healthcare sector is undergoing a massive digital transformation. Robotics engineers are developing surgical robots that allow for minimally invasive procedures with higher precision, reducing hospital stays and recovery times in major hospitals across the capital.</w:t>
      </w:r>
    </w:p>
    <w:p>
      <w:pPr>
        <w:pStyle w:val="BodyText"/>
      </w:pPr>
      <w:r>
        <w:rPr>
          <w:bCs/>
          <w:b/>
        </w:rPr>
        <w:t xml:space="preserve">2. Industrial Automation:</w:t>
      </w:r>
    </w:p>
    <w:p>
      <w:pPr>
        <w:pStyle w:val="BodyText"/>
      </w:pPr>
      <w:r>
        <w:t xml:space="preserve">The industrial sector in Saudi Arabia Riyadh is adopting Industry 4.0 principles at an unprecedented pace. Manufacturing plants utilize robotics engineers to program automated assembly lines, conduct quality control using computer vision, and optimize production throughput for local petrochemical processing and future manufacturing of electronics.</w:t>
      </w:r>
    </w:p>
    <w:p>
      <w:pPr>
        <w:pStyle w:val="BodyText"/>
      </w:pPr>
      <w:r>
        <w:rPr>
          <w:bCs/>
          <w:b/>
        </w:rPr>
        <w:t xml:space="preserve">3. Smart City Infrastructure:</w:t>
      </w:r>
    </w:p>
    <w:p>
      <w:pPr>
        <w:pStyle w:val="BodyText"/>
      </w:pPr>
      <w:r>
        <w:t xml:space="preserve">Riyadh is heavily investing in smart city infrastructure to manage urban mobility, waste management, and public safety. Robotics engineers design autonomous vehicles for last-mile delivery within the city limits and deploy drones for monitoring critical infrastructure, such as power grids and water pipelines.</w:t>
      </w:r>
    </w:p>
    <w:bookmarkEnd w:id="25"/>
    <w:bookmarkStart w:id="26" w:name="educational-pathways-skills"/>
    <w:p>
      <w:pPr>
        <w:pStyle w:val="Heading3"/>
      </w:pPr>
      <w:r>
        <w:t xml:space="preserve">Educational Pathways &amp; Skills</w:t>
      </w:r>
    </w:p>
    <w:p>
      <w:pPr>
        <w:pStyle w:val="FirstParagraph"/>
      </w:pPr>
      <w:r>
        <w:t xml:space="preserve">The role of a</w:t>
      </w:r>
      <w:r>
        <w:t xml:space="preserve"> </w:t>
      </w:r>
      <w:r>
        <w:rPr>
          <w:bCs/>
          <w:b/>
        </w:rPr>
        <w:t xml:space="preserve">Robotics Engineer</w:t>
      </w:r>
      <w:r>
        <w:t xml:space="preserve"> </w:t>
      </w:r>
      <w:r>
        <w:t xml:space="preserve">in Saudi Arabia Riyadh demands a multidisciplinary skill set. Candidates must possess deep knowledge in:</w:t>
      </w:r>
    </w:p>
    <w:p>
      <w:pPr>
        <w:numPr>
          <w:ilvl w:val="0"/>
          <w:numId w:val="1002"/>
        </w:numPr>
        <w:pStyle w:val="Compact"/>
      </w:pPr>
      <w:r>
        <w:rPr>
          <w:bCs/>
          <w:b/>
        </w:rPr>
        <w:t xml:space="preserve">Mechanical Engineering:</w:t>
      </w:r>
      <w:r>
        <w:t xml:space="preserve"> </w:t>
      </w:r>
      <w:r>
        <w:t xml:space="preserve">Understanding kinematics, dynamics, and materials science.</w:t>
      </w:r>
    </w:p>
    <w:p>
      <w:pPr>
        <w:numPr>
          <w:ilvl w:val="0"/>
          <w:numId w:val="1002"/>
        </w:numPr>
        <w:pStyle w:val="Compact"/>
      </w:pPr>
      <w:r>
        <w:rPr>
          <w:bCs/>
          <w:b/>
        </w:rPr>
        <w:t xml:space="preserve">Electrical Engineering:</w:t>
      </w:r>
      <w:r>
        <w:t xml:space="preserve"> </w:t>
      </w:r>
      <w:r>
        <w:t xml:space="preserve">Circuit design, control systems integration, and sensor technology.</w:t>
      </w:r>
    </w:p>
    <w:p>
      <w:pPr>
        <w:numPr>
          <w:ilvl w:val="0"/>
          <w:numId w:val="1002"/>
        </w:numPr>
        <w:pStyle w:val="Compact"/>
      </w:pPr>
      <w:r>
        <w:rPr>
          <w:bCs/>
          <w:b/>
        </w:rPr>
        <w:t xml:space="preserve">Computer Science &amp; AI:</w:t>
      </w:r>
    </w:p>
    <w:p>
      <w:pPr>
        <w:pStyle w:val="FirstParagraph"/>
      </w:pPr>
      <w:r>
        <w:t xml:space="preserve">p&gt;</w:t>
      </w:r>
    </w:p>
    <w:p>
      <w:pPr>
        <w:pStyle w:val="FirstParagraph"/>
      </w:pPr>
      <w:r>
        <w:rPr>
          <w:bCs/>
          <w:b/>
        </w:rPr>
        <w:t xml:space="preserve">Sustainability and Energy:</w:t>
      </w:r>
      <w:r>
        <w:t xml:space="preserve"> </w:t>
      </w:r>
      <w:r>
        <w:t xml:space="preserve">As Saudi Arabia Riyadh focuses on green initiatives (such as the Saudi Green Initiative), robotics engineers are also exploring how autonomous systems can contribute to environmental monitoring, solar panel maintenance, and carbon capture technologies.</w:t>
      </w:r>
    </w:p>
    <w:bookmarkEnd w:id="26"/>
    <w:bookmarkStart w:id="27" w:name="challenges-and-opportunities"/>
    <w:p>
      <w:pPr>
        <w:pStyle w:val="Heading3"/>
      </w:pPr>
      <w:r>
        <w:t xml:space="preserve">Challenges and Opportunities</w:t>
      </w:r>
    </w:p>
    <w:p>
      <w:pPr>
        <w:pStyle w:val="FirstParagraph"/>
      </w:pPr>
      <w:r>
        <w:t xml:space="preserve">Despite the rapid progress, challenges remain. There is a global talent shortage, requiring Saudi Arabia Riyadh to aggressively recruit international experts while simultaneously upskilling local Saudi nationals (Saudization). Universities in Riyadh are responding by creating specialized curricula tailored to industry needs.</w:t>
      </w:r>
    </w:p>
    <w:bookmarkEnd w:id="27"/>
    <w:bookmarkStart w:id="28" w:name="conclusion"/>
    <w:p>
      <w:pPr>
        <w:pStyle w:val="Heading2"/>
      </w:pPr>
      <w:r>
        <w:t xml:space="preserve">Conclusion</w:t>
      </w:r>
    </w:p>
    <w:p>
      <w:pPr>
        <w:pStyle w:val="FirstParagraph"/>
      </w:pPr>
      <w:r>
        <w:t xml:space="preserve">The trajectory of modern Saudi Arabia is inextricably linked to the successful integration of robotics engineering into its economic and social frameworks. The capital city, Riyadh, stands as the epicenter of this revolution. Here, the</w:t>
      </w:r>
      <w:r>
        <w:t xml:space="preserve"> </w:t>
      </w:r>
      <w:r>
        <w:rPr>
          <w:bCs/>
          <w:b/>
        </w:rPr>
        <w:t xml:space="preserve">Robotics Engineer</w:t>
      </w:r>
      <w:r>
        <w:t xml:space="preserve"> </w:t>
      </w:r>
      <w:r>
        <w:t xml:space="preserve">is not just a technician but a visionary who bridges physical reality with digital intelligence. By designing robust systems for healthcare, industry, and urban management in Saudi Arabia Riyadh.</w:t>
      </w:r>
    </w:p>
    <w:p>
      <w:pPr>
        <w:pStyle w:val="BodyText"/>
      </w:pPr>
      <w:r>
        <w:rPr>
          <w:iCs/>
          <w:i/>
        </w:rPr>
        <w:t xml:space="preserve">This academic poster highlights that the sustained growth of Saudi Arabia's Vision 2030 relies heavily on our ability to cultivate and leverage this vital workforce. Future research will focus on ethical AI integration in robotics specifically within the cultural context of Saudi society, as well as advancing cross-border collaborations between Riyadh’s tech hubs and global leaders.</w:t>
      </w:r>
    </w:p>
    <w:p>
      <w:pPr>
        <w:pStyle w:val="BodyText"/>
      </w:pPr>
      <w:r>
        <w:rPr>
          <w:bCs/>
          <w:b/>
        </w:rPr>
        <w:t xml:space="preserve">Contact:</w:t>
      </w:r>
      <w:r>
        <w:t xml:space="preserve"> </w:t>
      </w:r>
      <w:r>
        <w:t xml:space="preserve">Research Office | University of Technology &amp; Innovation | Riyadh, Saudi Arabia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in Saudi Arabia: Riyadh</dc:title>
  <dc:creator/>
  <dc:language>en</dc:language>
  <cp:keywords/>
  <dcterms:created xsi:type="dcterms:W3CDTF">2026-07-29T10:27:07Z</dcterms:created>
  <dcterms:modified xsi:type="dcterms:W3CDTF">2026-07-29T10:27:07Z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