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Robotics</w:t>
      </w:r>
      <w:r>
        <w:t xml:space="preserve"> </w:t>
      </w:r>
      <w:r>
        <w:t xml:space="preserve">Engineer</w:t>
      </w:r>
      <w:r>
        <w:t xml:space="preserve"> </w:t>
      </w:r>
      <w:r>
        <w:t xml:space="preserve">Poster</w:t>
      </w:r>
      <w:r>
        <w:t xml:space="preserve"> </w:t>
      </w:r>
      <w:r>
        <w:t xml:space="preserve">Presentation:</w:t>
      </w:r>
      <w:r>
        <w:t xml:space="preserve"> </w:t>
      </w:r>
      <w:r>
        <w:t xml:space="preserve">Innovating</w:t>
      </w:r>
      <w:r>
        <w:t xml:space="preserve"> </w:t>
      </w:r>
      <w:r>
        <w:t xml:space="preserve">in</w:t>
      </w:r>
      <w:r>
        <w:t xml:space="preserve"> </w:t>
      </w:r>
      <w:r>
        <w:t xml:space="preserve">Senegal</w:t>
      </w:r>
      <w:r>
        <w:t xml:space="preserve"> </w:t>
      </w:r>
      <w:r>
        <w:t xml:space="preserve">Dakar</w:t>
      </w:r>
    </w:p>
    <w:bookmarkStart w:id="20" w:name="Xcc3de5e6717687cdaeeb3af9b125db9ef0218f7"/>
    <w:p>
      <w:pPr>
        <w:pStyle w:val="Heading1"/>
      </w:pPr>
      <w:r>
        <w:t xml:space="preserve">The Role of the Robotics Engineer in West Africa</w:t>
      </w:r>
    </w:p>
    <w:p>
      <w:pPr>
        <w:pStyle w:val="FirstParagraph"/>
      </w:pPr>
      <w:r>
        <w:t xml:space="preserve">Strategic Technological Integration for Sustainable Development in Senegal Dakar</w:t>
      </w:r>
    </w:p>
    <w:bookmarkEnd w:id="20"/>
    <w:p>
      <w:pPr>
        <w:pStyle w:val="BodyText"/>
      </w:pPr>
      <w:r>
        <w:br/>
      </w:r>
    </w:p>
    <w:bookmarkStart w:id="21" w:name="introduction-and-context"/>
    <w:p>
      <w:pPr>
        <w:pStyle w:val="Heading2"/>
      </w:pPr>
      <w:r>
        <w:t xml:space="preserve">Introduction and Context</w:t>
      </w:r>
    </w:p>
    <w:p>
      <w:pPr>
        <w:pStyle w:val="FirstParagraph"/>
      </w:pPr>
      <w:r>
        <w:t xml:space="preserve">The rapid evolution of Industry 4.0 presents unprecedented opportunities for emerging economies, yet it also introduces complex challenges regarding infrastructure, education, and economic diversification. This poster presentation explores the critical role of the</w:t>
      </w:r>
      <w:r>
        <w:t xml:space="preserve"> </w:t>
      </w:r>
      <w:r>
        <w:rPr>
          <w:bCs/>
          <w:b/>
        </w:rPr>
        <w:t xml:space="preserve">Robotics Engineer</w:t>
      </w:r>
      <w:r>
        <w:t xml:space="preserve"> </w:t>
      </w:r>
      <w:r>
        <w:t xml:space="preserve">within the specific socio-economic landscape of</w:t>
      </w:r>
      <w:r>
        <w:t xml:space="preserve"> </w:t>
      </w:r>
      <w:r>
        <w:rPr>
          <w:bCs/>
          <w:b/>
        </w:rPr>
        <w:t xml:space="preserve">Senegal Dakar</w:t>
      </w:r>
      <w:r>
        <w:t xml:space="preserve">. As one of West Africa's most dynamic hubs, Dakar serves as a pivotal gateway for technological adoption in Francophone Africa. However, successful integration is not merely about importing high-end machinery; it requires specialized engineering talent capable of adapting global robotics solutions to local environmental and economic realities.</w:t>
      </w:r>
    </w:p>
    <w:p>
      <w:pPr>
        <w:pStyle w:val="BodyText"/>
      </w:pPr>
      <w:r>
        <w:t xml:space="preserve">The objective of this academic inquiry is to define the competencies required for a Robotics Engineer operating in West Africa, emphasizing localized problem-solving. We argue that the</w:t>
      </w:r>
      <w:r>
        <w:t xml:space="preserve"> </w:t>
      </w:r>
      <w:r>
        <w:rPr>
          <w:bCs/>
          <w:b/>
        </w:rPr>
        <w:t xml:space="preserve">Robotics Engineer</w:t>
      </w:r>
      <w:r>
        <w:t xml:space="preserve"> </w:t>
      </w:r>
      <w:r>
        <w:t xml:space="preserve">acts as more than a technical maintainer; they are strategic agents of change who bridge the gap between international technological advancements and local community needs in</w:t>
      </w:r>
      <w:r>
        <w:t xml:space="preserve"> </w:t>
      </w:r>
      <w:r>
        <w:rPr>
          <w:bCs/>
          <w:b/>
        </w:rPr>
        <w:t xml:space="preserve">Senegal Dakar</w:t>
      </w:r>
      <w:r>
        <w:t xml:space="preserve">.</w:t>
      </w:r>
    </w:p>
    <w:bookmarkEnd w:id="21"/>
    <w:bookmarkStart w:id="22" w:name="socio-economic-challenges-in-dakar"/>
    <w:p>
      <w:pPr>
        <w:pStyle w:val="Heading2"/>
      </w:pPr>
      <w:r>
        <w:t xml:space="preserve">Socio-Economic Challenges in Dakar</w:t>
      </w:r>
    </w:p>
    <w:p>
      <w:pPr>
        <w:pStyle w:val="FirstParagraph"/>
      </w:pPr>
      <w:r>
        <w:rPr>
          <w:bCs/>
          <w:b/>
        </w:rPr>
        <w:t xml:space="preserve">Dakar</w:t>
      </w:r>
      <w:r>
        <w:t xml:space="preserve">, the capital city of Senegal, faces unique infrastructural pressures common to rapidly urbanizing coastal cities. Issues such as traffic congestion, waste management inefficiencies, and agricultural yield limitations necessitate innovative technological interventions. However, the deployment of robotics is often hindered by a lack of localized technical expertise and high initial capital costs.</w:t>
      </w:r>
    </w:p>
    <w:p>
      <w:pPr>
        <w:pStyle w:val="BodyText"/>
      </w:pPr>
      <w:r>
        <w:t xml:space="preserve">The role of the</w:t>
      </w:r>
      <w:r>
        <w:t xml:space="preserve"> </w:t>
      </w:r>
      <w:r>
        <w:rPr>
          <w:bCs/>
          <w:b/>
        </w:rPr>
        <w:t xml:space="preserve">Robotics Engineer</w:t>
      </w:r>
      <w:r>
        <w:t xml:space="preserve"> </w:t>
      </w:r>
      <w:r>
        <w:t xml:space="preserve">here is to mitigate these barriers through "Frugal Innovation." This approach focuses on creating robust, low-cost robotic systems that can operate with limited maintenance resources. In</w:t>
      </w:r>
      <w:r>
        <w:t xml:space="preserve"> </w:t>
      </w:r>
      <w:r>
        <w:rPr>
          <w:bCs/>
          <w:b/>
        </w:rPr>
        <w:t xml:space="preserve">Senegal Dakar</w:t>
      </w:r>
      <w:r>
        <w:t xml:space="preserve">, engineers must design solutions that are resilient to heat and humidity while remaining affordable for local enterprises. The engineer must navigate the complex regulatory environment of West Africa, ensuring compliance with local labor laws and industrial safety standards.</w:t>
      </w:r>
    </w:p>
    <w:bookmarkEnd w:id="22"/>
    <w:bookmarkStart w:id="23" w:name="core-competencies-for-local-engineers"/>
    <w:p>
      <w:pPr>
        <w:pStyle w:val="Heading2"/>
      </w:pPr>
      <w:r>
        <w:t xml:space="preserve">Core Competencies for Local Engineers</w:t>
      </w:r>
    </w:p>
    <w:p>
      <w:pPr>
        <w:pStyle w:val="FirstParagraph"/>
      </w:pPr>
      <w:r>
        <w:t xml:space="preserve">To succeed in this region, the profile of a Robotics Engineer must be adapted. While standard academic curricula provide foundational knowledge in kinematics and control theory, the engineer working in</w:t>
      </w:r>
      <w:r>
        <w:t xml:space="preserve"> </w:t>
      </w:r>
      <w:r>
        <w:rPr>
          <w:bCs/>
          <w:b/>
        </w:rPr>
        <w:t xml:space="preserve">Senegal Dakar</w:t>
      </w:r>
      <w:r>
        <w:t xml:space="preserve"> </w:t>
      </w:r>
      <w:r>
        <w:t xml:space="preserve">requires additional competencies:</w:t>
      </w:r>
    </w:p>
    <w:p>
      <w:pPr>
        <w:numPr>
          <w:ilvl w:val="0"/>
          <w:numId w:val="1001"/>
        </w:numPr>
        <w:pStyle w:val="Compact"/>
      </w:pPr>
      <w:r>
        <w:rPr>
          <w:bCs/>
          <w:b/>
        </w:rPr>
        <w:t xml:space="preserve">Multilingual Communication:</w:t>
      </w:r>
      <w:r>
        <w:t xml:space="preserve"> </w:t>
      </w:r>
      <w:r>
        <w:t xml:space="preserve">Fluency in French is essential for technical documentation, while knowledge of Wolof facilitates community engagement and stakeholder buy-in.</w:t>
      </w:r>
    </w:p>
    <w:p>
      <w:pPr>
        <w:numPr>
          <w:ilvl w:val="0"/>
          <w:numId w:val="1001"/>
        </w:numPr>
        <w:pStyle w:val="Compact"/>
      </w:pPr>
      <w:r>
        <w:rPr>
          <w:bCs/>
          <w:b/>
        </w:rPr>
        <w:t xml:space="preserve">Sustainable Design:</w:t>
      </w:r>
      <w:r>
        <w:t xml:space="preserve"> </w:t>
      </w:r>
      <w:r>
        <w:t xml:space="preserve">Understanding renewable energy integration is crucial, as power stability can vary. Engineers must design robots capable of solar-powered operation.</w:t>
      </w:r>
    </w:p>
    <w:p>
      <w:pPr>
        <w:numPr>
          <w:ilvl w:val="0"/>
          <w:numId w:val="1001"/>
        </w:numPr>
        <w:pStyle w:val="Compact"/>
      </w:pPr>
      <w:r>
        <w:rPr>
          <w:bCs/>
          <w:b/>
        </w:rPr>
        <w:t xml:space="preserve">Maintenance and Repair:</w:t>
      </w:r>
      <w:r>
        <w:t xml:space="preserve"> </w:t>
      </w:r>
      <w:r>
        <w:t xml:space="preserve">Beyond programming, the engineer must be proficient in hardware repair using locally available parts to reduce dependency on imports from Europe or Asia.</w:t>
      </w:r>
    </w:p>
    <w:bookmarkEnd w:id="23"/>
    <w:bookmarkStart w:id="24" w:name="case-studies-robotics-in-action"/>
    <w:p>
      <w:pPr>
        <w:pStyle w:val="Heading2"/>
      </w:pPr>
      <w:r>
        <w:t xml:space="preserve">Case Studies: Robotics in Action</w:t>
      </w:r>
    </w:p>
    <w:p>
      <w:pPr>
        <w:pStyle w:val="FirstParagraph"/>
      </w:pPr>
      <w:r>
        <w:t xml:space="preserve">This section illustrates the practical application of robotics engineering in three key sectors within the region:</w:t>
      </w:r>
    </w:p>
    <w:p>
      <w:pPr>
        <w:pStyle w:val="BodyText"/>
      </w:pPr>
      <w:r>
        <w:rPr>
          <w:bCs/>
          <w:b/>
        </w:rPr>
        <w:t xml:space="preserve">Agriculture (Sud-Sahelian Zone):</w:t>
      </w:r>
      <w:r>
        <w:br/>
      </w:r>
      <w:r>
        <w:t xml:space="preserve">Autonomous tractors and drone-based monitoring systems are being piloted to optimize water usage. The Robotics Engineer plays a vital role in calibrating these sensors for specific Senegalese soil types, ensuring data accuracy that directly impacts farmer yields.</w:t>
      </w:r>
    </w:p>
    <w:p>
      <w:pPr>
        <w:pStyle w:val="BodyText"/>
      </w:pPr>
      <w:r>
        <w:rPr>
          <w:bCs/>
          <w:b/>
        </w:rPr>
        <w:t xml:space="preserve">Urban Logistics (Dakar Metro):</w:t>
      </w:r>
      <w:r>
        <w:br/>
      </w:r>
      <w:r>
        <w:t xml:space="preserve">With the expansion of the Dakar-Diamniadio rail link and urban bus networks, automated sorting systems in logistics hubs are becoming necessary. Engineers are tasked with integrating these systems into existing warehouses, focusing on speed and reliability to handle increasing trade volumes.</w:t>
      </w:r>
    </w:p>
    <w:p>
      <w:pPr>
        <w:pStyle w:val="BodyText"/>
      </w:pPr>
      <w:r>
        <w:rPr>
          <w:bCs/>
          <w:b/>
        </w:rPr>
        <w:t xml:space="preserve">Healthcare:</w:t>
      </w:r>
      <w:r>
        <w:br/>
      </w:r>
      <w:r>
        <w:t xml:space="preserve">Tele-robotics and automated diagnostic tools are assisting rural clinics connected to central hospitals in Dakar. The engineer ensures that these robotic interfaces are intuitive for local medical staff, reducing the learning curve and increasing adoption rates.</w:t>
      </w:r>
    </w:p>
    <w:bookmarkEnd w:id="24"/>
    <w:bookmarkStart w:id="25" w:name="educational-framework-and-future-outlook"/>
    <w:p>
      <w:pPr>
        <w:pStyle w:val="Heading2"/>
      </w:pPr>
      <w:r>
        <w:t xml:space="preserve">Educational Framework and Future Outlook</w:t>
      </w:r>
    </w:p>
    <w:p>
      <w:pPr>
        <w:pStyle w:val="FirstParagraph"/>
      </w:pPr>
      <w:r>
        <w:t xml:space="preserve">The sustainability of the robotics sector in West Africa depends heavily on education. Current initiatives at institutions such as the Université Cheikh Anta Diop (UCAD) are beginning to incorporate robotic engineering into their curricula. However, there is a pressing need for stronger industry-academia partnerships.</w:t>
      </w:r>
    </w:p>
    <w:p>
      <w:pPr>
        <w:pStyle w:val="BodyText"/>
      </w:pPr>
      <w:r>
        <w:t xml:space="preserve">We propose a specialized certification track for the Robotics Engineer focused on African contexts. This curriculum would emphasize:</w:t>
      </w:r>
    </w:p>
    <w:p>
      <w:pPr>
        <w:numPr>
          <w:ilvl w:val="0"/>
          <w:numId w:val="1002"/>
        </w:numPr>
        <w:pStyle w:val="Compact"/>
      </w:pPr>
      <w:r>
        <w:rPr>
          <w:bCs/>
          <w:b/>
        </w:rPr>
        <w:t xml:space="preserve">Contextual Problem Solving:</w:t>
      </w:r>
      <w:r>
        <w:t xml:space="preserve"> </w:t>
      </w:r>
      <w:r>
        <w:t xml:space="preserve">Case studies based on local infrastructure challenges.</w:t>
      </w:r>
    </w:p>
    <w:p>
      <w:pPr>
        <w:numPr>
          <w:ilvl w:val="0"/>
          <w:numId w:val="1002"/>
        </w:numPr>
        <w:pStyle w:val="Compact"/>
      </w:pPr>
      <w:r>
        <w:rPr>
          <w:bCs/>
          <w:b/>
        </w:rPr>
        <w:t xml:space="preserve">Ethical AI and Automation:</w:t>
      </w:r>
      <w:r>
        <w:t xml:space="preserve"> </w:t>
      </w:r>
      <w:r>
        <w:t xml:space="preserve">Understanding the social impact of automation on informal labor markets, which are significant in Senegal.</w:t>
      </w:r>
    </w:p>
    <w:p>
      <w:pPr>
        <w:numPr>
          <w:ilvl w:val="0"/>
          <w:numId w:val="1002"/>
        </w:numPr>
        <w:pStyle w:val="Compact"/>
      </w:pPr>
      <w:r>
        <w:rPr>
          <w:bCs/>
          <w:b/>
        </w:rPr>
        <w:t xml:space="preserve">Cross-Cultural Project Management:</w:t>
      </w:r>
      <w:r>
        <w:t xml:space="preserve"> </w:t>
      </w:r>
      <w:r>
        <w:t xml:space="preserve">Managing teams that may be distributed across different West African nations (ECOWAS region).</w:t>
      </w:r>
    </w:p>
    <w:bookmarkEnd w:id="25"/>
    <w:bookmarkStart w:id="26" w:name="conclusion"/>
    <w:p>
      <w:pPr>
        <w:pStyle w:val="Heading2"/>
      </w:pPr>
      <w:r>
        <w:t xml:space="preserve">Conclusion</w:t>
      </w:r>
    </w:p>
    <w:p>
      <w:pPr>
        <w:pStyle w:val="FirstParagraph"/>
      </w:pPr>
      <w:r>
        <w:t xml:space="preserve">The integration of robotics into the economic fabric of West Africa is not a futuristic concept but a current imperative. The specific context of</w:t>
      </w:r>
      <w:r>
        <w:t xml:space="preserve"> </w:t>
      </w:r>
      <w:r>
        <w:rPr>
          <w:bCs/>
          <w:b/>
        </w:rPr>
        <w:t xml:space="preserve">Senegal Dakar</w:t>
      </w:r>
      <w:r>
        <w:t xml:space="preserve"> </w:t>
      </w:r>
      <w:r>
        <w:t xml:space="preserve">demands a nuanced approach to engineering that balances technological sophistication with socio-economic reality.</w:t>
      </w:r>
    </w:p>
    <w:p>
      <w:pPr>
        <w:pStyle w:val="BodyText"/>
      </w:pPr>
      <w:r>
        <w:t xml:space="preserve">The Robotics Engineer is the linchpin in this transformation. By developing localized skills, fostering sustainable design practices, and engaging deeply with local communities, engineers can ensure that robotics serves as a tool for empowerment rather than displacement. For policymakers and educational institutions in Dakar, investing in this specialized workforce is not just an academic exercise; it is an economic necessity for the long-term prosperity of Senegal.</w:t>
      </w:r>
    </w:p>
    <w:p>
      <w:pPr>
        <w:pStyle w:val="BodyText"/>
      </w:pPr>
      <w:r>
        <w:t xml:space="preserve">Future research should focus on longitudinal studies of robotic adoption rates in Senegalese SMEs to further refine the training requirements for the next generation of engineers.</w:t>
      </w:r>
    </w:p>
    <w:bookmarkEnd w:id="26"/>
    <w:p>
      <w:pPr>
        <w:pStyle w:val="BodyText"/>
      </w:pPr>
      <w:r>
        <w:br/>
      </w:r>
    </w:p>
    <w:p>
      <w:pPr>
        <w:pStyle w:val="BodyText"/>
      </w:pPr>
      <w:r>
        <w:t xml:space="preserve">© 2023 Academic Poster Presentation | Robotics Engineering &amp; West African Development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Robotics Engineer Poster Presentation: Innovating in Senegal Dakar</dc:title>
  <dc:creator/>
  <dc:language>en</dc:language>
  <cp:keywords/>
  <dcterms:created xsi:type="dcterms:W3CDTF">2026-07-29T05:49:31Z</dcterms:created>
  <dcterms:modified xsi:type="dcterms:W3CDTF">2026-07-29T05:49:31Z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