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Iberian</w:t>
      </w:r>
      <w:r>
        <w:t xml:space="preserve"> </w:t>
      </w:r>
      <w:r>
        <w:t xml:space="preserve">Context</w:t>
      </w:r>
    </w:p>
    <w:bookmarkStart w:id="20" w:name="X81f3665e9feb3aa28eef8a88efc22dc0fec1762"/>
    <w:p>
      <w:pPr>
        <w:pStyle w:val="Heading1"/>
      </w:pPr>
      <w:r>
        <w:t xml:space="preserve">Innovating Automation &amp; Intelligent Systems</w:t>
      </w:r>
    </w:p>
    <w:p>
      <w:pPr>
        <w:pStyle w:val="FirstParagraph"/>
      </w:pPr>
      <w:r>
        <w:t xml:space="preserve">A Comprehensive Academic Poster Presentation on the Role of the Robotics Engineer in Spain, Valencia</w:t>
      </w:r>
    </w:p>
    <w:bookmarkEnd w:id="20"/>
    <w:bookmarkStart w:id="21" w:name="introduction-and-contextual-framework"/>
    <w:p>
      <w:pPr>
        <w:pStyle w:val="Heading2"/>
      </w:pPr>
      <w:r>
        <w:t xml:space="preserve">Introduction and Contextual Framework</w:t>
      </w:r>
    </w:p>
    <w:p>
      <w:pPr>
        <w:pStyle w:val="FirstParagraph"/>
      </w:pPr>
      <w:r>
        <w:t xml:space="preserve">The landscape of modern industrial engineering is undergoing a profound transformation driven by the rapid advancement of robotics, artificial intelligence, and autonomous systems. This academic poster presentation focuses on the critical role of the Robotics Engineer within this dynamic ecosystem. Specifically, we analyze this professional profile through the unique lens of Valencia, Spain—a region that has emerged as a pivotal hub for advanced manufacturing and technological innovation on the Iberian Peninsula.</w:t>
      </w:r>
    </w:p>
    <w:p>
      <w:pPr>
        <w:pStyle w:val="BodyText"/>
      </w:pPr>
      <w:r>
        <w:t xml:space="preserve">The objective of this document is to elucidate how robotics engineers are not merely technicians but strategic architects of industry 4.0. By examining the specific economic and cultural drivers in Valencia, we demonstrate how local talent meets global demand. The integration of mechanical precision, software sophistication, and ethical AI governance defines the modern Robotics Engineer. In Spain, particularly within the autonomous community of Valencia, this profession is anchored by a robust industrial base that relies heavily on automotive manufacturing agri-tech applications , and service robotics . Understanding this regional context is essential for grasping the broader implications of robotic deployment in Southern Europe.</w:t>
      </w:r>
    </w:p>
    <w:bookmarkEnd w:id="21"/>
    <w:bookmarkStart w:id="23" w:name="the-robotics-engineer-profile"/>
    <w:p>
      <w:pPr>
        <w:pStyle w:val="Heading2"/>
      </w:pPr>
      <w:r>
        <w:t xml:space="preserve">The Robotics Engineer Profile</w:t>
      </w:r>
    </w:p>
    <w:p>
      <w:pPr>
        <w:pStyle w:val="FirstParagraph"/>
      </w:pPr>
      <w:r>
        <w:t xml:space="preserve">The modern robotics engineer operates at the intersection of multiple disciplines. Unlike traditional mechanical engineers who focus solely on hardware, or software developers who focus purely on code, the robotics engineer must possess a holistic skill set. This includes proficiency in kinematics and dynamics for mechanical design , embedded systems programming for real-time control , and machine learning algorithms for perception and decision-making.</w:t>
      </w:r>
    </w:p>
    <w:bookmarkStart w:id="22" w:name="core-competencies"/>
    <w:p>
      <w:pPr>
        <w:pStyle w:val="Heading3"/>
      </w:pPr>
      <w:r>
        <w:t xml:space="preserve">Core Competencies</w:t>
      </w:r>
    </w:p>
    <w:p>
      <w:pPr>
        <w:numPr>
          <w:ilvl w:val="0"/>
          <w:numId w:val="1001"/>
        </w:numPr>
        <w:pStyle w:val="Compact"/>
      </w:pPr>
      <w:r>
        <w:rPr>
          <w:bCs/>
          <w:b/>
        </w:rPr>
        <w:t xml:space="preserve">Mechatronics Design :</w:t>
      </w:r>
      <w:r>
        <w:t xml:space="preserve"> </w:t>
      </w:r>
      <w:r>
        <w:t xml:space="preserve">Creating integrated systems where electrical, mechanical, and software components function seamlessly. This requires knowledge of sensors , actuators , and microcontrollers .</w:t>
      </w:r>
    </w:p>
    <w:p>
      <w:pPr>
        <w:numPr>
          <w:ilvl w:val="0"/>
          <w:numId w:val="1001"/>
        </w:numPr>
        <w:pStyle w:val="Compact"/>
      </w:pPr>
      <w:r>
        <w:rPr>
          <w:bCs/>
          <w:b/>
        </w:rPr>
        <w:t xml:space="preserve">Artificial Intelligence Integration :</w:t>
      </w:r>
      <w:r>
        <w:t xml:space="preserve"> </w:t>
      </w:r>
      <w:r>
        <w:t xml:space="preserve">Implementing neural networks and computer vision to allow robots to recognize objects , navigate complex environments ,and adapt to unpredictable changes.</w:t>
      </w:r>
    </w:p>
    <w:p>
      <w:pPr>
        <w:numPr>
          <w:ilvl w:val="0"/>
          <w:numId w:val="1001"/>
        </w:numPr>
        <w:pStyle w:val="Compact"/>
      </w:pPr>
      <w:r>
        <w:t xml:space="preserve">Safety Standards Compliance : Ensuring that robotic systems adhere strictly to international safety regulations such as ISO 10218 and ISO/TS 15066 . This is crucial in collaborative settings where humans and robots work side-by-side (cobots).</w:t>
      </w:r>
    </w:p>
    <w:p>
      <w:pPr>
        <w:numPr>
          <w:ilvl w:val="0"/>
          <w:numId w:val="1001"/>
        </w:numPr>
        <w:pStyle w:val="Compact"/>
      </w:pPr>
      <w:r>
        <w:t xml:space="preserve">Project Management : Managing the lifecycle of robotic projects from conceptualization to deployment , including budgeting , timeline management ,and interdisciplinary team coordination.</w:t>
      </w:r>
    </w:p>
    <w:bookmarkEnd w:id="22"/>
    <w:bookmarkEnd w:id="23"/>
    <w:bookmarkStart w:id="24" w:name="educational-pathways"/>
    <w:p>
      <w:pPr>
        <w:pStyle w:val="Heading2"/>
      </w:pPr>
      <w:r>
        <w:t xml:space="preserve">Educational Pathways</w:t>
      </w:r>
    </w:p>
    <w:p>
      <w:pPr>
        <w:pStyle w:val="FirstParagraph"/>
      </w:pPr>
      <w:r>
        <w:t xml:space="preserve">In Spain Valencia aspiring robotics engineers typically follow a rigorous academic path. This often begins with degrees in Industrial Engineering Mechatronics or Automation Control at prestigious institutions such as the Universitat Politècnica de València UPV. These programs emphasize theoretical foundations in mathematics physics and computer science while providing practical laboratory experience. Advanced specialization is often pursued through Master’s degrees focused on robotics , artificial intelligence , or autonomous systems.</w:t>
      </w:r>
    </w:p>
    <w:bookmarkEnd w:id="24"/>
    <w:bookmarkStart w:id="28" w:name="the-valencia-ecosystem-a-strategic-hub"/>
    <w:p>
      <w:pPr>
        <w:pStyle w:val="Heading2"/>
      </w:pPr>
      <w:r>
        <w:t xml:space="preserve">The Valencia Ecosystem: A Strategic Hub</w:t>
      </w:r>
    </w:p>
    <w:p>
      <w:pPr>
        <w:pStyle w:val="FirstParagraph"/>
      </w:pPr>
      <w:r>
        <w:t xml:space="preserve">Valencia has strategically positioned itself as a leader in the European technology sector. Historically known for its manufacturing sector particularly automotive and ceramics , the city has successfully pivoted toward high-tech innovation. This transition is evident in the proliferation of technological parks such as Parc Científic i Tecnològic de la Universitat de València (PCUV) and Albatronic.</w:t>
      </w:r>
    </w:p>
    <w:bookmarkStart w:id="25" w:name="industrial-synergies"/>
    <w:p>
      <w:pPr>
        <w:pStyle w:val="Heading3"/>
      </w:pPr>
      <w:r>
        <w:t xml:space="preserve">Industrial Synergies</w:t>
      </w:r>
    </w:p>
    <w:p>
      <w:pPr>
        <w:pStyle w:val="FirstParagraph"/>
      </w:pPr>
      <w:r>
        <w:t xml:space="preserve">The presence of major automotive manufacturers like SEAT Fiat Chrysler Automobiles FCA operates in the region creates a fertile ground for robotics engineering. These companies require sophisticated automation solutions to maintain competitiveness. Robotics engineers in Valencia are tasked with optimizing production lines integrating collaborative robots that enhance efficiency while reducing workplace injuries.</w:t>
      </w:r>
    </w:p>
    <w:bookmarkEnd w:id="25"/>
    <w:bookmarkStart w:id="26" w:name="agri-tech-revolution"/>
    <w:p>
      <w:pPr>
        <w:pStyle w:val="Heading3"/>
      </w:pPr>
      <w:r>
        <w:t xml:space="preserve">Agri-Tech Revolution</w:t>
      </w:r>
    </w:p>
    <w:p>
      <w:pPr>
        <w:pStyle w:val="FirstParagraph"/>
      </w:pPr>
      <w:r>
        <w:t xml:space="preserve">Perhaps one of the most distinctive aspects of robotics engineering in Valencia is its application in agriculture. As a leading agricultural region in Europe known for its citrus fruits and vegetables robotic engineers are developing autonomous harvesting robots drone-based crop monitoring systems and automated irrigation technologies. This sector represents a significant area of innovation where robotics meets sustainability addressing labor shortages and environmental challenges.</w:t>
      </w:r>
    </w:p>
    <w:bookmarkEnd w:id="26"/>
    <w:bookmarkStart w:id="27" w:name="research-initiatives"/>
    <w:p>
      <w:pPr>
        <w:pStyle w:val="Heading3"/>
      </w:pPr>
      <w:r>
        <w:t xml:space="preserve">Research Initiatives</w:t>
      </w:r>
    </w:p>
    <w:p>
      <w:pPr>
        <w:pStyle w:val="FirstParagraph"/>
      </w:pPr>
      <w:r>
        <w:t xml:space="preserve">Local universities collaborate extensively with industry partners on research initiatives funded by both national Spanish grants and European Union structural funds. These projects often focus on healthcare robotics assistive technologies for the elderly and smart city infrastructure demonstrating the versatility of robotic solutions in urban environments.</w:t>
      </w:r>
    </w:p>
    <w:bookmarkEnd w:id="27"/>
    <w:bookmarkEnd w:id="28"/>
    <w:bookmarkStart w:id="30" w:name="future-implications-and-societal-impact"/>
    <w:p>
      <w:pPr>
        <w:pStyle w:val="Heading2"/>
      </w:pPr>
      <w:r>
        <w:t xml:space="preserve">Future Implications and Societal Impact</w:t>
      </w:r>
    </w:p>
    <w:p>
      <w:pPr>
        <w:pStyle w:val="FirstParagraph"/>
      </w:pPr>
      <w:r>
        <w:t xml:space="preserve">The deployment of robotics engineers in Valencia carries profound societal implications. On one hand, there are concerns regarding job displacement due to automation. However, the consensus among industry leaders is that robotics will augment human capabilities rather than replace them entirely. The demand for skilled workers who can design maintain and repair robotic systems is growing rapidly.</w:t>
      </w:r>
    </w:p>
    <w:p>
      <w:pPr>
        <w:pStyle w:val="BodyText"/>
      </w:pPr>
      <w:r>
        <w:t xml:space="preserve">Furthermore, the integration of robotics in healthcare public safety , and environmental monitoring promises to improve quality of life. For instance mobile robots in hospitals can reduce transmission risks during pandemics while autonomous vehicles could transform urban mobility reducing traffic congestion and emissions. In Valencia ongoing projects aim to leverage these technologies for smart port logistics enhancing trade efficiency while minimizing ecological footprints.</w:t>
      </w:r>
    </w:p>
    <w:bookmarkStart w:id="29" w:name="conclusion"/>
    <w:p>
      <w:pPr>
        <w:pStyle w:val="Heading3"/>
      </w:pPr>
      <w:r>
        <w:t xml:space="preserve">Conclusion</w:t>
      </w:r>
    </w:p>
    <w:p>
      <w:pPr>
        <w:pStyle w:val="FirstParagraph"/>
      </w:pPr>
      <w:r>
        <w:t xml:space="preserve">In conclusion the role of the Robotics Engineer in Spain Valencia is multifaceted and vital to the region’s economic future. It requires a blend of technical expertise ethical consideration and strategic vision. As technology continues to evolve so too will the responsibilities of these engineers ensuring that robotic systems are safe efficient and beneficial for society as a whole. The synergy between academic research industrial application public policy creates a unique environment in Valencia that serves as a model for other regions seeking to embrace the fourth industrial revolution.</w:t>
      </w:r>
    </w:p>
    <w:bookmarkEnd w:id="29"/>
    <w:bookmarkEnd w:id="30"/>
    <w:bookmarkStart w:id="31" w:name="references-further-reading"/>
    <w:p>
      <w:pPr>
        <w:pStyle w:val="Heading3"/>
      </w:pPr>
      <w:r>
        <w:t xml:space="preserve">References &amp; Further Reading</w:t>
      </w:r>
    </w:p>
    <w:p>
      <w:pPr>
        <w:numPr>
          <w:ilvl w:val="0"/>
          <w:numId w:val="1002"/>
        </w:numPr>
        <w:pStyle w:val="Compact"/>
      </w:pPr>
      <w:r>
        <w:t xml:space="preserve">Ministry of Science and Innovation Spain Annual Report on Robotics Technologies.</w:t>
      </w:r>
    </w:p>
    <w:p>
      <w:pPr>
        <w:numPr>
          <w:ilvl w:val="0"/>
          <w:numId w:val="1002"/>
        </w:numPr>
        <w:pStyle w:val="Compact"/>
      </w:pPr>
      <w:r>
        <w:t xml:space="preserve">Valencian Institute for Business Competitiveness IVACE Strategic Plans for Industry 4.0.</w:t>
      </w:r>
    </w:p>
    <w:p>
      <w:pPr>
        <w:numPr>
          <w:ilvl w:val="0"/>
          <w:numId w:val="1002"/>
        </w:numPr>
        <w:pStyle w:val="Compact"/>
      </w:pPr>
      <w:r>
        <w:t xml:space="preserve">Universitat Politècnica de València Department of Automation and Robotics Research Publications.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the Iberian Context</dc:title>
  <dc:creator/>
  <dc:language>en</dc:language>
  <cp:keywords/>
  <dcterms:created xsi:type="dcterms:W3CDTF">2026-07-29T12:17:02Z</dcterms:created>
  <dcterms:modified xsi:type="dcterms:W3CDTF">2026-07-29T12:17:02Z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