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275b387a55d06e22715133cbe3d485831559f75"/>
    <w:p>
      <w:pPr>
        <w:pStyle w:val="Heading1"/>
      </w:pPr>
      <w:r>
        <w:t xml:space="preserve">The Evolution and Application of Robotics Engineering</w:t>
      </w:r>
    </w:p>
    <w:p>
      <w:pPr>
        <w:pStyle w:val="FirstParagraph"/>
      </w:pPr>
      <w:r>
        <w:rPr>
          <w:bCs/>
          <w:b/>
        </w:rPr>
        <w:t xml:space="preserve">A Focus on Innovation in United Kingdom Manchester</w:t>
      </w:r>
    </w:p>
    <w:bookmarkEnd w:id="20"/>
    <w:bookmarkStart w:id="21" w:name="introduction-and-objectives"/>
    <w:p>
      <w:pPr>
        <w:pStyle w:val="Heading2"/>
      </w:pPr>
      <w:r>
        <w:t xml:space="preserve">Introduction and Objectives</w:t>
      </w:r>
    </w:p>
    <w:p>
      <w:pPr>
        <w:pStyle w:val="FirstParagraph"/>
      </w:pPr>
      <w:r>
        <w:t xml:space="preserve">The field of Robotics Engineering has undergone a profound transformation in recent decades, shifting from rigid industrial automation to flexible, intelligent systems capable of complex decision-making. This poster presentation aims to explore the pivotal role that a skilled Robotics Engineer plays in driving technological advancement within the vibrant academic and industrial landscape of United Kingdom Manchester. As a global hub for engineering excellence, Manchester serves as an ideal case study for examining how robotic innovations are integrated into manufacturing, healthcare, and autonomous systems.</w:t>
      </w:r>
    </w:p>
    <w:p>
      <w:pPr>
        <w:pStyle w:val="BodyText"/>
      </w:pPr>
      <w:r>
        <w:t xml:space="preserve">The primary objective of this research is to analyze the technical competencies required by modern Robotics Engineers. We specifically examine how these professionals navigate the intersection of mechanical design, electronic control systems, and advanced artificial intelligence. By focusing on the unique ecosystem of United Kingdom Manchester—home to world-class institutions like The University of Manchester and a growing startup scene—we highlight how local initiatives contribute to national and global robotics standards.</w:t>
      </w:r>
    </w:p>
    <w:bookmarkEnd w:id="21"/>
    <w:bookmarkStart w:id="22" w:name="X3793e281911aa310202abf7e71e85fafe241aa6"/>
    <w:p>
      <w:pPr>
        <w:pStyle w:val="Heading2"/>
      </w:pPr>
      <w:r>
        <w:t xml:space="preserve">Technical Competencies in Robotics Engineering</w:t>
      </w:r>
    </w:p>
    <w:p>
      <w:pPr>
        <w:pStyle w:val="FirstParagraph"/>
      </w:pPr>
      <w:r>
        <w:t xml:space="preserve">A proficient Robotics Engineer must possess a multidisciplinary skill set that bridges the gap between hardware and software. In the context of academic research and practical application in United Kingdom Manchester, several core competencies have been identified as critical for success.</w:t>
      </w:r>
    </w:p>
    <w:p>
      <w:pPr>
        <w:numPr>
          <w:ilvl w:val="0"/>
          <w:numId w:val="1001"/>
        </w:numPr>
        <w:pStyle w:val="Compact"/>
      </w:pPr>
      <w:r>
        <w:rPr>
          <w:bCs/>
          <w:b/>
        </w:rPr>
        <w:t xml:space="preserve">Mechanical Design and Fabrication:</w:t>
      </w:r>
      <w:r>
        <w:t xml:space="preserve"> </w:t>
      </w:r>
      <w:r>
        <w:t xml:space="preserve">Engineers must master Computer-Aided Design (CAD) software to create precise mechanical structures. This includes understanding material science, kinematics, and dynamics to ensure that robotic arms or mobile platforms can operate efficiently in diverse environments.</w:t>
      </w:r>
    </w:p>
    <w:p>
      <w:pPr>
        <w:numPr>
          <w:ilvl w:val="0"/>
          <w:numId w:val="1001"/>
        </w:numPr>
        <w:pStyle w:val="Compact"/>
      </w:pPr>
      <w:r>
        <w:rPr>
          <w:bCs/>
          <w:b/>
        </w:rPr>
        <w:t xml:space="preserve">Electrical Systems and Sensor Integration:</w:t>
      </w:r>
      <w:r>
        <w:t xml:space="preserve"> </w:t>
      </w:r>
      <w:r>
        <w:t xml:space="preserve">The ability to design circuit boards and integrate various sensors (LiDAR, cameras, inertial measurement units) is essential. These components provide the sensory input required for robots to perceive their surroundings accurately.</w:t>
      </w:r>
    </w:p>
    <w:p>
      <w:pPr>
        <w:numPr>
          <w:ilvl w:val="0"/>
          <w:numId w:val="1001"/>
        </w:numPr>
        <w:pStyle w:val="Compact"/>
      </w:pPr>
      <w:r>
        <w:rPr>
          <w:bCs/>
          <w:b/>
        </w:rPr>
        <w:t xml:space="preserve">Software Architecture and Control Algorithms:</w:t>
      </w:r>
      <w:r>
        <w:t xml:space="preserve"> </w:t>
      </w:r>
      <w:r>
        <w:t xml:space="preserve">Proficiency in programming languages such as C++, Python, and ROS (Robot Operating System) is mandatory. Engineers must develop robust control algorithms that allow robots to process data in real-time, make autonomous decisions, and execute complex tasks with high precision.</w:t>
      </w:r>
    </w:p>
    <w:p>
      <w:pPr>
        <w:numPr>
          <w:ilvl w:val="0"/>
          <w:numId w:val="1001"/>
        </w:numPr>
        <w:pStyle w:val="Compact"/>
      </w:pPr>
      <w:r>
        <w:rPr>
          <w:bCs/>
          <w:b/>
        </w:rPr>
        <w:t xml:space="preserve">Artificial Intelligence and Machine Learning:</w:t>
      </w:r>
      <w:r>
        <w:t xml:space="preserve"> </w:t>
      </w:r>
      <w:r>
        <w:t xml:space="preserve">Modern robotics relies heavily on AI for pattern recognition and adaptive behavior. Engineers in Manchester are increasingly focusing on neural networks that enable robots to learn from experience rather than relying solely on pre-programmed instructions.</w:t>
      </w:r>
    </w:p>
    <w:bookmarkEnd w:id="22"/>
    <w:bookmarkStart w:id="23" w:name="the-united-kingdom-manchester-ecosystem"/>
    <w:p>
      <w:pPr>
        <w:pStyle w:val="Heading2"/>
      </w:pPr>
      <w:r>
        <w:t xml:space="preserve">The United Kingdom Manchester Ecosystem</w:t>
      </w:r>
    </w:p>
    <w:p>
      <w:pPr>
        <w:pStyle w:val="FirstParagraph"/>
      </w:pPr>
      <w:r>
        <w:t xml:space="preserve">The choice of United Kingdom Manchester as a focal point for this presentation is deliberate. The city has established itself as a premier location for advanced manufacturing and digital innovation. The presence of the National Robotarium, although based in Edinburgh, has spurred collaborative networks across the UK, with Manchester playing a significant role in applied research and commercialization.</w:t>
      </w:r>
    </w:p>
    <w:p>
      <w:pPr>
        <w:pStyle w:val="BodyText"/>
      </w:pPr>
      <w:r>
        <w:t xml:space="preserve">In Manchester, Robotics Engineers are actively engaged in projects that address societal challenges. For instance, local universities collaborate with hospitals to develop surgical robots that offer greater precision than traditional methods. Additionally, the city’s textile industry is being revolutionized by robotic automation systems designed to handle delicate fabrics without damage—a testament to the specialized engineering skills required in this region.</w:t>
      </w:r>
    </w:p>
    <w:p>
      <w:pPr>
        <w:pStyle w:val="BodyText"/>
      </w:pPr>
      <w:r>
        <w:t xml:space="preserve">Furthermore, Manchester’s commitment to sustainable engineering drives research into energy-efficient robotic solutions. Engineers are developing algorithms that optimize power consumption in battery-operated drones and automated guided vehicles (AGVs), contributing to greener urban planning within the United Kingdom. This regional focus ensures that academic research translates directly into tangible economic and social benefits.</w:t>
      </w:r>
    </w:p>
    <w:bookmarkEnd w:id="23"/>
    <w:bookmarkStart w:id="24" w:name="challenges-and-future-directions"/>
    <w:p>
      <w:pPr>
        <w:pStyle w:val="Heading2"/>
      </w:pPr>
      <w:r>
        <w:t xml:space="preserve">Challenges and Future Directions</w:t>
      </w:r>
    </w:p>
    <w:p>
      <w:pPr>
        <w:pStyle w:val="FirstParagraph"/>
      </w:pPr>
      <w:r>
        <w:t xml:space="preserve">Despite significant advancements, Robotics Engineering faces several challenges. Ethical considerations regarding autonomous decision-making remain paramount. As robots become more integrated into daily life in places like United Kingdom Manchester, engineers must ensure that these systems are transparent, fair, and accountable.</w:t>
      </w:r>
    </w:p>
    <w:p>
      <w:pPr>
        <w:pStyle w:val="BodyText"/>
      </w:pPr>
      <w:r>
        <w:t xml:space="preserve">Safety is another critical area of concern. Ensuring that collaborative robots (cobots) can work safely alongside humans without risk of injury requires sophisticated safety protocols and fail-safe mechanisms. Robotics Engineers in the region are currently working on standards that will likely influence national regulations across the United Kingdom.</w:t>
      </w:r>
    </w:p>
    <w:p>
      <w:pPr>
        <w:pStyle w:val="BodyText"/>
      </w:pPr>
      <w:r>
        <w:t xml:space="preserve">Looking forward, the integration of 5G technology with robotics promises to enhance real-time communication and control capabilities. This will enable cloud-based robotic processing, where complex computations can be offloaded to remote servers, reducing the hardware requirements on the robot itself. Additionally, advancements in soft robotics—machines made from flexible materials—are opening new possibilities for interacting with delicate objects and biological tissues.</w:t>
      </w:r>
    </w:p>
    <w:bookmarkEnd w:id="24"/>
    <w:bookmarkStart w:id="25" w:name="conclusion"/>
    <w:p>
      <w:pPr>
        <w:pStyle w:val="Heading2"/>
      </w:pPr>
      <w:r>
        <w:t xml:space="preserve">Conclusion</w:t>
      </w:r>
    </w:p>
    <w:p>
      <w:pPr>
        <w:pStyle w:val="FirstParagraph"/>
      </w:pPr>
      <w:r>
        <w:t xml:space="preserve">In conclusion, the role of the Robotics Engineer is evolving rapidly to meet the demands of a technologically advanced society. The unique environment provided by United Kingdom Manchester offers a fertile ground for innovation, combining academic rigor with industrial application. By mastering mechanical, electrical, and software disciplines while addressing ethical and safety challenges, Robotics Engineers are not only building machines but also shaping the future of work and life.</w:t>
      </w:r>
    </w:p>
    <w:p>
      <w:pPr>
        <w:pStyle w:val="BodyText"/>
      </w:pPr>
      <w:r>
        <w:t xml:space="preserve">This poster presentation underscores the importance of interdisciplinary collaboration in driving progress. As we continue to push the boundaries of what robots can do, cities like Manchester will remain at the forefront, demonstrating how engineering excellence can lead to meaningful societal impact. The journey ahead is one of continuous learning, adaptation, and responsible innovation.</w:t>
      </w:r>
    </w:p>
    <w:bookmarkEnd w:id="25"/>
    <w:p>
      <w:pPr>
        <w:pStyle w:val="BodyText"/>
      </w:pPr>
      <w:r>
        <w:rPr>
          <w:bCs/>
          <w:b/>
        </w:rPr>
        <w:t xml:space="preserve">Affiliation:</w:t>
      </w:r>
      <w:r>
        <w:t xml:space="preserve"> </w:t>
      </w:r>
      <w:r>
        <w:t xml:space="preserve">Department of Mechanical, Aerospace and Civil Engineering</w:t>
      </w:r>
    </w:p>
    <w:p>
      <w:pPr>
        <w:pStyle w:val="BodyText"/>
      </w:pPr>
      <w:r>
        <w:rPr>
          <w:bCs/>
          <w:b/>
        </w:rPr>
        <w:t xml:space="preserve">Contact:</w:t>
      </w:r>
      <w:r>
        <w:t xml:space="preserve"> </w:t>
      </w:r>
      <w:r>
        <w:t xml:space="preserve">research@robotics-mcr.ac.uk |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United Kingdom Manchester</dc:title>
  <dc:creator/>
  <dc:language>en</dc:language>
  <cp:keywords/>
  <dcterms:created xsi:type="dcterms:W3CDTF">2026-07-29T06:17:33Z</dcterms:created>
  <dcterms:modified xsi:type="dcterms:W3CDTF">2026-07-29T06:17:33Z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