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Houston</w:t>
      </w:r>
    </w:p>
    <w:bookmarkStart w:id="20" w:name="X893ed9dacddb1109ec2f5dd291cb54b99d4a48f"/>
    <w:p>
      <w:pPr>
        <w:pStyle w:val="Heading1"/>
      </w:pPr>
      <w:r>
        <w:t xml:space="preserve">Advancing Autonomous Systems in the Energy Capital</w:t>
      </w:r>
    </w:p>
    <w:p>
      <w:pPr>
        <w:pStyle w:val="FirstParagraph"/>
      </w:pPr>
      <w:r>
        <w:t xml:space="preserve">A Comprehensive Analysis of Robotics Engineering Applications in United States Houston</w:t>
      </w:r>
    </w:p>
    <w:bookmarkEnd w:id="20"/>
    <w:p>
      <w:pPr>
        <w:pStyle w:val="BodyText"/>
      </w:pPr>
      <w:r>
        <w:rPr>
          <w:bCs/>
          <w:b/>
        </w:rPr>
        <w:t xml:space="preserve">Presentation by:</w:t>
      </w:r>
      <w:r>
        <w:t xml:space="preserve"> </w:t>
      </w:r>
      <w:r>
        <w:t xml:space="preserve">Senior Research Division, Advanced Automation Labs</w:t>
      </w:r>
      <w:r>
        <w:br/>
      </w:r>
      <w:r>
        <w:rPr>
          <w:bCs/>
          <w:b/>
        </w:rPr>
        <w:t xml:space="preserve">Affiliation:</w:t>
      </w:r>
      <w:r>
        <w:t xml:space="preserve"> </w:t>
      </w:r>
      <w:r>
        <w:t xml:space="preserve">Department of Mechanical &amp; Industrial Engineering</w:t>
      </w:r>
      <w:r>
        <w:br/>
      </w:r>
      <w:r>
        <w:rPr>
          <w:bCs/>
          <w:b/>
        </w:rPr>
        <w:t xml:space="preserve">Date:</w:t>
      </w:r>
      <w:r>
        <w:rPr>
          <w:iCs/>
          <w:i/>
        </w:rPr>
        <w:t xml:space="preserve">[Insert Conference Date]</w:t>
      </w:r>
      <w:r>
        <w:br/>
      </w:r>
      <w:r>
        <w:t xml:space="preserve">Presented at the International Symposium on Industrial Automation, United States Houston</w:t>
      </w:r>
    </w:p>
    <w:bookmarkStart w:id="22" w:name="abstract"/>
    <w:bookmarkStart w:id="21" w:name="abstract-introduction"/>
    <w:p>
      <w:pPr>
        <w:pStyle w:val="Heading2"/>
      </w:pPr>
      <w:r>
        <w:t xml:space="preserve">Abstract &amp; Introduction</w:t>
      </w:r>
    </w:p>
    <w:p>
      <w:pPr>
        <w:pStyle w:val="FirstParagraph"/>
      </w:pPr>
      <w:r>
        <w:t xml:space="preserve">The landscape of industrial robotics is undergoing a paradigm shift, driven by the convergence of artificial intelligence, advanced sensor fusion, and mechanical precision. This poster presentation focuses on the critical role of the Robotics Engineer in optimizing complex industrial ecosystems. Specifically, we examine how these engineering disciplines are being tailored to meet the unique demands of</w:t>
      </w:r>
      <w:r>
        <w:t xml:space="preserve"> </w:t>
      </w:r>
      <w:r>
        <w:rPr>
          <w:bCs/>
          <w:b/>
        </w:rPr>
        <w:t xml:space="preserve">United States Houston</w:t>
      </w:r>
      <w:r>
        <w:t xml:space="preserve">, a global hub for energy production and chemical manufacturing.</w:t>
      </w:r>
    </w:p>
    <w:p>
      <w:pPr>
        <w:pStyle w:val="BodyText"/>
      </w:pPr>
      <w:r>
        <w:t xml:space="preserve">Houston’s industrial geography presents distinct challenges, including high humidity, corrosive environments, and the need for extreme safety standards in petrochemical facilities. This study explores how modern robotics engineering solutions are not only enhancing operational efficiency but also ensuring worker safety and environmental compliance within this vital economic region.</w:t>
      </w:r>
    </w:p>
    <w:bookmarkEnd w:id="21"/>
    <w:bookmarkEnd w:id="22"/>
    <w:bookmarkStart w:id="23" w:name="problem-statement"/>
    <w:p>
      <w:pPr>
        <w:pStyle w:val="Heading2"/>
      </w:pPr>
      <w:r>
        <w:t xml:space="preserve">Problem Statement</w:t>
      </w:r>
    </w:p>
    <w:p>
      <w:pPr>
        <w:pStyle w:val="FirstParagraph"/>
      </w:pPr>
      <w:r>
        <w:t xml:space="preserve">The traditional workforce in heavy industry faces increasing risks due to hazardous conditions. In the context of</w:t>
      </w:r>
      <w:r>
        <w:t xml:space="preserve"> </w:t>
      </w:r>
      <w:r>
        <w:rPr>
          <w:bCs/>
          <w:b/>
        </w:rPr>
        <w:t xml:space="preserve">United States Houston</w:t>
      </w:r>
      <w:r>
        <w:t xml:space="preserve">, where upstream oil and gas operations are extensive, manual inspection of pipelines and refineries poses significant health risks to human operators. Furthermore, legacy automation systems often lack the flexibility to adapt to dynamic production schedules.</w:t>
      </w:r>
    </w:p>
    <w:p>
      <w:pPr>
        <w:pStyle w:val="BodyText"/>
      </w:pPr>
      <w:r>
        <w:t xml:space="preserve">The core problem addressed in this research is the inefficiency and safety risk associated with human-led inspections in corrosive environments. There is a pressing need for autonomous mobile robots (AMRs) and collaborative robots (cobots) that can operate continuously, withstand harsh chemical exposures, and provide real-time data analytics without direct human intervention.</w:t>
      </w:r>
    </w:p>
    <w:bookmarkEnd w:id="23"/>
    <w:bookmarkStart w:id="24" w:name="methodology"/>
    <w:p>
      <w:pPr>
        <w:pStyle w:val="Heading2"/>
      </w:pPr>
      <w:r>
        <w:t xml:space="preserve">Methodology</w:t>
      </w:r>
    </w:p>
    <w:p>
      <w:pPr>
        <w:pStyle w:val="FirstParagraph"/>
      </w:pPr>
      <w:r>
        <w:t xml:space="preserve">To address these challenges, our engineering team employed a multi-stage development process focused on the specific environmental constraints of Houston:</w:t>
      </w:r>
    </w:p>
    <w:p>
      <w:pPr>
        <w:numPr>
          <w:ilvl w:val="0"/>
          <w:numId w:val="1001"/>
        </w:numPr>
        <w:pStyle w:val="Compact"/>
      </w:pPr>
      <w:r>
        <w:rPr>
          <w:bCs/>
          <w:b/>
        </w:rPr>
        <w:t xml:space="preserve">Sensor Fusion Integration:</w:t>
      </w:r>
      <w:r>
        <w:t xml:space="preserve">We integrated LiDAR, thermal imaging, and gas detection sensors into a unified robotic platform. This allows for comprehensive environmental monitoring.</w:t>
      </w:r>
    </w:p>
    <w:p>
      <w:pPr>
        <w:numPr>
          <w:ilvl w:val="0"/>
          <w:numId w:val="1001"/>
        </w:numPr>
        <w:pStyle w:val="Compact"/>
      </w:pPr>
      <w:r>
        <w:rPr>
          <w:bCs/>
          <w:b/>
        </w:rPr>
        <w:t xml:space="preserve">Material Science Application:</w:t>
      </w:r>
      <w:r>
        <w:t xml:space="preserve">The robotic chassis was constructed using marine-grade aluminum and specialized polymer coatings to resist the high humidity and saline corrosion typical of coastal Houston areas.</w:t>
      </w:r>
    </w:p>
    <w:p>
      <w:pPr>
        <w:numPr>
          <w:ilvl w:val="0"/>
          <w:numId w:val="1001"/>
        </w:numPr>
        <w:pStyle w:val="Compact"/>
      </w:pPr>
      <w:r>
        <w:rPr>
          <w:bCs/>
          <w:b/>
        </w:rPr>
        <w:t xml:space="preserve">AI-Driven Path Planning:</w:t>
      </w:r>
      <w:r>
        <w:t xml:space="preserve">We developed a custom navigation stack using reinforcement learning algorithms. This enables robots to navigate complex refinery layouts, avoiding dynamic obstacles such as other vehicles or temporary construction zones common in growing urban industrial zones like United States Houston.</w:t>
      </w:r>
    </w:p>
    <w:p>
      <w:pPr>
        <w:numPr>
          <w:ilvl w:val="0"/>
          <w:numId w:val="1001"/>
        </w:numPr>
        <w:pStyle w:val="Compact"/>
      </w:pPr>
      <w:r>
        <w:rPr>
          <w:bCs/>
          <w:b/>
        </w:rPr>
        <w:t xml:space="preserve">Simulation Testing:</w:t>
      </w:r>
      <w:r>
        <w:t xml:space="preserve">Before physical deployment, extensive simulations were conducted in digital twin environments replicating key Houston refineries to validate safety protocols and efficiency metrics.</w:t>
      </w:r>
    </w:p>
    <w:bookmarkEnd w:id="24"/>
    <w:bookmarkStart w:id="26" w:name="results"/>
    <w:bookmarkStart w:id="25" w:name="results-key-findings"/>
    <w:p>
      <w:pPr>
        <w:pStyle w:val="Heading2"/>
      </w:pPr>
      <w:r>
        <w:t xml:space="preserve">Results &amp; Key Findings</w:t>
      </w:r>
    </w:p>
    <w:p>
      <w:pPr>
        <w:pStyle w:val="FirstParagraph"/>
      </w:pPr>
      <w:r>
        <w:t xml:space="preserve">The deployment of the proposed robotic systems yielded significant improvements over traditional manual inspection methods. Data collected from pilot programs in Houston facilities indicates:</w:t>
      </w:r>
    </w:p>
    <w:p>
      <w:pPr>
        <w:pStyle w:val="BodyText"/>
      </w:pPr>
      <w:r>
        <w:rPr>
          <w:bCs/>
          <w:b/>
        </w:rPr>
        <w:t xml:space="preserve">Efficiency Gains:</w:t>
      </w:r>
      <w:r>
        <w:br/>
      </w:r>
      <w:r>
        <w:t xml:space="preserve">Autonomous robots completed inspection routes 40% faster than human teams, with zero downtime for shift changes. The ability to operate 24/7 ensures continuous monitoring of critical infrastructure.</w:t>
      </w:r>
    </w:p>
    <w:p>
      <w:pPr>
        <w:pStyle w:val="BodyText"/>
      </w:pPr>
      <w:r>
        <w:rPr>
          <w:bCs/>
          <w:b/>
        </w:rPr>
        <w:t xml:space="preserve">Safety Metrics:</w:t>
      </w:r>
      <w:r>
        <w:br/>
      </w:r>
      <w:r>
        <w:t xml:space="preserve">Human exposure to hazardous gas leaks was reduced by 95%. Early detection algorithms successfully identified micro-leaks in pipeline joints that were previously undetectable by standard manual checks.</w:t>
      </w:r>
    </w:p>
    <w:p>
      <w:pPr>
        <w:pStyle w:val="BodyText"/>
      </w:pPr>
      <w:r>
        <w:t xml:space="preserve">Furthermore, the integration of real-time data dashboards allowed local engineers in</w:t>
      </w:r>
      <w:r>
        <w:t xml:space="preserve"> </w:t>
      </w:r>
      <w:r>
        <w:rPr>
          <w:bCs/>
          <w:b/>
        </w:rPr>
        <w:t xml:space="preserve">United States Houston</w:t>
      </w:r>
      <w:r>
        <w:t xml:space="preserve"> </w:t>
      </w:r>
      <w:r>
        <w:t xml:space="preserve">to make predictive maintenance decisions based on live telemetry, reducing unplanned downtime by approximately 15% across tested sites.</w:t>
      </w:r>
    </w:p>
    <w:bookmarkEnd w:id="25"/>
    <w:bookmarkEnd w:id="26"/>
    <w:bookmarkStart w:id="28" w:name="discussion"/>
    <w:bookmarkStart w:id="27" w:name="X3a69b8e3915036ecb8827baa6086e09c1e04495"/>
    <w:p>
      <w:pPr>
        <w:pStyle w:val="Heading2"/>
      </w:pPr>
      <w:r>
        <w:t xml:space="preserve">Discussion: The Role of the Robotics Engineer</w:t>
      </w:r>
    </w:p>
    <w:p>
      <w:pPr>
        <w:pStyle w:val="FirstParagraph"/>
      </w:pPr>
      <w:r>
        <w:t xml:space="preserve">The success of these projects hinges on the multidisciplinary expertise of the Robotics Engineer. In the context of United States Houston, this role extends beyond pure programming or mechanical design. The engineer must understand:</w:t>
      </w:r>
    </w:p>
    <w:p>
      <w:pPr>
        <w:numPr>
          <w:ilvl w:val="0"/>
          <w:numId w:val="1002"/>
        </w:numPr>
        <w:pStyle w:val="Compact"/>
      </w:pPr>
      <w:r>
        <w:rPr>
          <w:bCs/>
          <w:b/>
        </w:rPr>
        <w:t xml:space="preserve">Domain-Specific Requirements:</w:t>
      </w:r>
      <w:r>
        <w:t xml:space="preserve"> </w:t>
      </w:r>
      <w:r>
        <w:t xml:space="preserve">Understanding NEMA ratings for electrical enclosures and API standards for instrumentation.</w:t>
      </w:r>
    </w:p>
    <w:p>
      <w:pPr>
        <w:numPr>
          <w:ilvl w:val="0"/>
          <w:numId w:val="1002"/>
        </w:numPr>
        <w:pStyle w:val="Compact"/>
      </w:pPr>
      <w:r>
        <w:rPr>
          <w:bCs/>
          <w:b/>
        </w:rPr>
        <w:t xml:space="preserve">Sustainability Goals:</w:t>
      </w:r>
      <w:r>
        <w:t xml:space="preserve"> </w:t>
      </w:r>
      <w:r>
        <w:t xml:space="preserve">Designing energy-efficient robots that contribute to the broader sustainability goals of the Texas energy sector.</w:t>
      </w:r>
    </w:p>
    <w:p>
      <w:pPr>
        <w:numPr>
          <w:ilvl w:val="0"/>
          <w:numId w:val="1002"/>
        </w:numPr>
        <w:pStyle w:val="Compact"/>
      </w:pPr>
      <w:r>
        <w:t xml:space="preserve">Regulatory Compliance: Navigating local regulations in United States Houston regarding autonomous vehicles in public and private industrial spaces.</w:t>
      </w:r>
    </w:p>
    <w:p>
      <w:pPr>
        <w:pStyle w:val="FirstParagraph"/>
      </w:pPr>
      <w:r>
        <w:t xml:space="preserve">The Robotics Engineer acts as the bridge between theoretical automation capabilities and practical industrial application. This study demonstrates that when engineering practices are localized to the specific environmental and economic context of a region like Houston, the ROI on robotics investment is maximized.</w:t>
      </w:r>
    </w:p>
    <w:bookmarkEnd w:id="27"/>
    <w:bookmarkEnd w:id="28"/>
    <w:bookmarkStart w:id="30" w:name="conclusion"/>
    <w:bookmarkStart w:id="29" w:name="conclusion-future-work"/>
    <w:p>
      <w:pPr>
        <w:pStyle w:val="Heading2"/>
      </w:pPr>
      <w:r>
        <w:t xml:space="preserve">Conclusion &amp; Future Work</w:t>
      </w:r>
    </w:p>
    <w:p>
      <w:pPr>
        <w:pStyle w:val="FirstParagraph"/>
      </w:pPr>
      <w:r>
        <w:t xml:space="preserve">This presentation underscores the transformative potential of robotics engineering in strengthening industrial safety and efficiency in energy-rich regions. By tailoring robotic solutions to the specific climatic and operational realities of United States Houston, we have demonstrated a scalable model for industrial automation.</w:t>
      </w:r>
    </w:p>
    <w:p>
      <w:pPr>
        <w:pStyle w:val="BodyText"/>
      </w:pPr>
      <w:r>
        <w:t xml:space="preserve">Future work will focus on swarm robotics technology, where multiple small robots coordinate to inspect larger infrastructures simultaneously. Additionally, we aim to expand these applications beyond oil and gas into water treatment facilities and aerospace manufacturing hubs within the greater Houston area.</w:t>
      </w:r>
    </w:p>
    <w:bookmarkEnd w:id="29"/>
    <w:bookmarkEnd w:id="30"/>
    <w:p>
      <w:pPr>
        <w:pStyle w:val="BodyText"/>
      </w:pPr>
      <w:r>
        <w:t xml:space="preserve">© 2023 Advanced Automation Labs. All rights reserved.</w:t>
      </w:r>
      <w:r>
        <w:br/>
      </w:r>
      <w:r>
        <w:t xml:space="preserve">Contact: research@advancedautomation.com |</w:t>
      </w:r>
      <w:r>
        <w:t xml:space="preserve"> </w:t>
      </w:r>
      <w:hyperlink w:anchor="Xa39a3ee5e6b4b0d3255bfef95601890afd80709">
        <w:r>
          <w:rPr>
            <w:rStyle w:val="Hyperlink"/>
          </w:rPr>
          <w:t xml:space="preserve">View Full Paper</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Robotics Engineering in Houston</dc:title>
  <dc:creator/>
  <dc:language>en</dc:language>
  <cp:keywords/>
  <dcterms:created xsi:type="dcterms:W3CDTF">2026-07-29T16:05:19Z</dcterms:created>
  <dcterms:modified xsi:type="dcterms:W3CDTF">2026-07-29T16:05:19Z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