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Pioneering</w:t>
      </w:r>
      <w:r>
        <w:t xml:space="preserve"> </w:t>
      </w:r>
      <w:r>
        <w:t xml:space="preserve">the</w:t>
      </w:r>
      <w:r>
        <w:t xml:space="preserve"> </w:t>
      </w:r>
      <w:r>
        <w:t xml:space="preserve">Future</w:t>
      </w:r>
      <w:r>
        <w:t xml:space="preserve"> </w:t>
      </w:r>
      <w:r>
        <w:t xml:space="preserve">in</w:t>
      </w:r>
      <w:r>
        <w:t xml:space="preserve"> </w:t>
      </w:r>
      <w:r>
        <w:t xml:space="preserve">Los</w:t>
      </w:r>
      <w:r>
        <w:t xml:space="preserve"> </w:t>
      </w:r>
      <w:r>
        <w:t xml:space="preserve">Angeles</w:t>
      </w:r>
    </w:p>
    <w:bookmarkStart w:id="20" w:name="Xfdfbeefd00526c647821393197e8d84ac857193"/>
    <w:p>
      <w:pPr>
        <w:pStyle w:val="Heading1"/>
      </w:pPr>
      <w:r>
        <w:t xml:space="preserve">The Next Frontier in Automation and Human-Machine Interaction</w:t>
      </w:r>
    </w:p>
    <w:p>
      <w:pPr>
        <w:pStyle w:val="FirstParagraph"/>
      </w:pPr>
      <w:r>
        <w:t xml:space="preserve">A Comprehensive Analysis of Robotics Engineering Challenges and Opportunities in Los Angeles</w:t>
      </w:r>
    </w:p>
    <w:p>
      <w:pPr>
        <w:pStyle w:val="BodyText"/>
      </w:pPr>
      <w:r>
        <w:rPr>
          <w:bCs/>
          <w:b/>
        </w:rPr>
        <w:t xml:space="preserve">Poster Presentation by:</w:t>
      </w:r>
      <w:r>
        <w:br/>
      </w:r>
      <w:r>
        <w:t xml:space="preserve">Dr. Alex Vance</w:t>
      </w:r>
      <w:r>
        <w:br/>
      </w:r>
      <w:r>
        <w:t xml:space="preserve">School of Engineering &amp; Applied Science, United States Los Angeles</w:t>
      </w:r>
    </w:p>
    <w:bookmarkEnd w:id="20"/>
    <w:bookmarkStart w:id="21" w:name="abstract-introduction"/>
    <w:p>
      <w:pPr>
        <w:pStyle w:val="Heading2"/>
      </w:pPr>
      <w:r>
        <w:t xml:space="preserve">1. Abstract &amp; Introduction</w:t>
      </w:r>
    </w:p>
    <w:p>
      <w:pPr>
        <w:pStyle w:val="FirstParagraph"/>
      </w:pPr>
      <w:r>
        <w:t xml:space="preserve">The domain of robotics engineering has evolved rapidly, transitioning from rigid industrial manufacturing arms to sophisticated, autonomous systems capable of nuanced interaction with complex environments. This poster presentation synthesizes recent advancements in robotic kinematics, artificial intelligence integration, and sensor fusion technologies.</w:t>
      </w:r>
    </w:p>
    <w:p>
      <w:pPr>
        <w:pStyle w:val="BodyText"/>
      </w:pPr>
      <w:r>
        <w:rPr>
          <w:bCs/>
          <w:b/>
        </w:rPr>
        <w:t xml:space="preserve">Core Objective:</w:t>
      </w:r>
      <w:r>
        <w:t xml:space="preserve"> </w:t>
      </w:r>
      <w:r>
        <w:t xml:space="preserve">To examine how Robotics Engineers operating in the United States Los Angeles region are leveraging local innovation hubs to solve critical challenges in healthcare automation, sustainable infrastructure maintenance, and disaster response systems. The focus is placed on the unique socio-technical ecosystem of Southern California which serves as a critical testing ground for next-generation robotic implementations.</w:t>
      </w:r>
    </w:p>
    <w:bookmarkEnd w:id="21"/>
    <w:bookmarkStart w:id="22" w:name="contextualizing-los-angeles"/>
    <w:p>
      <w:pPr>
        <w:pStyle w:val="Heading2"/>
      </w:pPr>
      <w:r>
        <w:t xml:space="preserve">2. Contextualizing Los Angeles</w:t>
      </w:r>
    </w:p>
    <w:p>
      <w:pPr>
        <w:pStyle w:val="FirstParagraph"/>
      </w:pPr>
      <w:r>
        <w:t xml:space="preserve">The specific locale of United States Los Angeles presents a distinctive paradigm for robotics development. Unlike traditional manufacturing hubs, Los Angeles functions as a convergence point between aerospace innovation, entertainment technology (motion capture and CGI), and complex urban logistics.</w:t>
      </w:r>
    </w:p>
    <w:p>
      <w:pPr>
        <w:numPr>
          <w:ilvl w:val="0"/>
          <w:numId w:val="1001"/>
        </w:numPr>
        <w:pStyle w:val="Compact"/>
      </w:pPr>
      <w:r>
        <w:rPr>
          <w:bCs/>
          <w:b/>
        </w:rPr>
        <w:t xml:space="preserve">Aerospace Legacy:</w:t>
      </w:r>
      <w:r>
        <w:t xml:space="preserve"> </w:t>
      </w:r>
      <w:r>
        <w:t xml:space="preserve">The historical presence of major aerospace contractors in the LA basin provides Robotics Engineers with unparalleled access to precision manufacturing techniques and advanced material science resources.</w:t>
      </w:r>
    </w:p>
    <w:p>
      <w:pPr>
        <w:numPr>
          <w:ilvl w:val="0"/>
          <w:numId w:val="1001"/>
        </w:numPr>
        <w:pStyle w:val="Compact"/>
      </w:pPr>
      <w:r>
        <w:rPr>
          <w:bCs/>
          <w:b/>
        </w:rPr>
        <w:t xml:space="preserve">Tech Incubation:</w:t>
      </w:r>
      <w:r>
        <w:t xml:space="preserve"> </w:t>
      </w:r>
      <w:r>
        <w:t xml:space="preserve">The proliferation of startups in Silicon Beach creates a fertile environment for rapid prototyping and agile software development cycles specific to robot operating systems (ROS).</w:t>
      </w:r>
    </w:p>
    <w:p>
      <w:pPr>
        <w:numPr>
          <w:ilvl w:val="0"/>
          <w:numId w:val="1001"/>
        </w:numPr>
        <w:pStyle w:val="Compact"/>
      </w:pPr>
      <w:r>
        <w:rPr>
          <w:bCs/>
          <w:b/>
        </w:rPr>
        <w:t xml:space="preserve">Urban Complexity:</w:t>
      </w:r>
      <w:r>
        <w:t xml:space="preserve"> </w:t>
      </w:r>
      <w:r>
        <w:t xml:space="preserve">As one of the most densely populated metropolitan areas in the United States, Los Angeles offers unique challenges for autonomous mobility, drone delivery logistics, and last-mile service robotics.</w:t>
      </w:r>
    </w:p>
    <w:bookmarkEnd w:id="22"/>
    <w:bookmarkStart w:id="23" w:name="key-challenges-addressed"/>
    <w:p>
      <w:pPr>
        <w:pStyle w:val="Heading2"/>
      </w:pPr>
      <w:r>
        <w:t xml:space="preserve">3. Key Challenges Addressed</w:t>
      </w:r>
    </w:p>
    <w:p>
      <w:pPr>
        <w:pStyle w:val="FirstParagraph"/>
      </w:pPr>
      <w:r>
        <w:t xml:space="preserve">The contemporary Robotics Engineer faces multifaceted obstacles that require interdisciplinary expertise. Our research highlights three primary areas of focus:</w:t>
      </w:r>
    </w:p>
    <w:p>
      <w:pPr>
        <w:numPr>
          <w:ilvl w:val="0"/>
          <w:numId w:val="1002"/>
        </w:numPr>
        <w:pStyle w:val="Compact"/>
      </w:pPr>
      <w:r>
        <w:t xml:space="preserve">Perception in Dynamic Environments:</w:t>
      </w:r>
      <w:r>
        <w:t xml:space="preserve"> </w:t>
      </w:r>
      <w:r>
        <w:t xml:space="preserve">Developing algorithms capable of real-time obstacle detection and semantic understanding in unstructured environments typical of urban LA settings.</w:t>
      </w:r>
    </w:p>
    <w:p>
      <w:pPr>
        <w:numPr>
          <w:ilvl w:val="0"/>
          <w:numId w:val="1002"/>
        </w:numPr>
        <w:pStyle w:val="Compact"/>
      </w:pPr>
      <w:r>
        <w:t xml:space="preserve">Human-Robot Collaboration (HRC):</w:t>
      </w:r>
      <w:r>
        <w:t xml:space="preserve"> </w:t>
      </w:r>
      <w:r>
        <w:t xml:space="preserve">Designing safe, intuitive interfaces that allow human workers to collaborate seamlessly with collaborative robots (cobots) within manufacturing and medical sectors.</w:t>
      </w:r>
    </w:p>
    <w:p>
      <w:pPr>
        <w:numPr>
          <w:ilvl w:val="0"/>
          <w:numId w:val="1002"/>
        </w:numPr>
        <w:pStyle w:val="Compact"/>
      </w:pPr>
      <w:r>
        <w:t xml:space="preserve">Ethical AI Integration:</w:t>
      </w:r>
      <w:r>
        <w:t xml:space="preserve"> </w:t>
      </w:r>
      <w:r>
        <w:t xml:space="preserve">Addressing the moral implications of autonomous decision-making in robotics, particularly concerning data privacy and algorithmic bias within surveillance or public service applications.</w:t>
      </w:r>
    </w:p>
    <w:bookmarkEnd w:id="23"/>
    <w:bookmarkStart w:id="24" w:name="methodology-technical-framework"/>
    <w:p>
      <w:pPr>
        <w:pStyle w:val="Heading2"/>
      </w:pPr>
      <w:r>
        <w:t xml:space="preserve">4. Methodology &amp; Technical Framework</w:t>
      </w:r>
    </w:p>
    <w:p>
      <w:pPr>
        <w:pStyle w:val="FirstParagraph"/>
      </w:pPr>
      <w:r>
        <w:t xml:space="preserve">The engineering approach detailed in this presentation utilizes a hybrid framework combining hardware-in-the-loop simulation with real-world field testing. This dual methodology ensures that theoretical models are robust against physical constraints.</w:t>
      </w:r>
    </w:p>
    <w:p>
      <w:pPr>
        <w:numPr>
          <w:ilvl w:val="0"/>
          <w:numId w:val="1003"/>
        </w:numPr>
        <w:pStyle w:val="Compact"/>
      </w:pPr>
      <w:r>
        <w:rPr>
          <w:bCs/>
          <w:b/>
        </w:rPr>
        <w:t xml:space="preserve">Sensor Fusion:</w:t>
      </w:r>
      <w:r>
        <w:t xml:space="preserve"> </w:t>
      </w:r>
      <w:r>
        <w:t xml:space="preserve">We employ LiDAR, RGB-D cameras, and ultrasonic sensors to create comprehensive 360-degree environmental mapping. Data from these disparate sources is fused using Kalman Filtering techniques to enhance localization accuracy.</w:t>
      </w:r>
    </w:p>
    <w:p>
      <w:pPr>
        <w:numPr>
          <w:ilvl w:val="0"/>
          <w:numId w:val="1003"/>
        </w:numPr>
        <w:pStyle w:val="Compact"/>
      </w:pPr>
      <w:r>
        <w:rPr>
          <w:bCs/>
          <w:b/>
        </w:rPr>
        <w:t xml:space="preserve">Machine Learning Integration:</w:t>
      </w:r>
      <w:r>
        <w:t xml:space="preserve"> </w:t>
      </w:r>
      <w:r>
        <w:t xml:space="preserve">Deep Convolutional Neural Networks (CNNs) are utilized for object recognition and classification tasks, trained on datasets specifically curated from Los Angeles traffic and pedestrian patterns to ensure contextual relevance.</w:t>
      </w:r>
    </w:p>
    <w:p>
      <w:pPr>
        <w:numPr>
          <w:ilvl w:val="0"/>
          <w:numId w:val="1003"/>
        </w:numPr>
        <w:pStyle w:val="Compact"/>
      </w:pPr>
      <w:r>
        <w:rPr>
          <w:bCs/>
          <w:b/>
        </w:rPr>
        <w:t xml:space="preserve">Actuator Design:</w:t>
      </w:r>
      <w:r>
        <w:t xml:space="preserve"> </w:t>
      </w:r>
      <w:r>
        <w:t xml:space="preserve">Innovative use of soft robotics materials allows for greater flexibility and safety when interacting with human subjects, a critical requirement in the healthcare sector prevalent in US medical centers.</w:t>
      </w:r>
    </w:p>
    <w:bookmarkEnd w:id="24"/>
    <w:bookmarkStart w:id="25" w:name="applications-impact"/>
    <w:p>
      <w:pPr>
        <w:pStyle w:val="Heading2"/>
      </w:pPr>
      <w:r>
        <w:t xml:space="preserve">5. Applications &amp; Impact</w:t>
      </w:r>
    </w:p>
    <w:p>
      <w:pPr>
        <w:pStyle w:val="FirstParagraph"/>
      </w:pPr>
      <w:r>
        <w:t xml:space="preserve">The practical application of these robotic systems is vast. Within the context of United States Los Angeles, we identify specific high-impact sectors:</w:t>
      </w:r>
    </w:p>
    <w:p>
      <w:pPr>
        <w:pStyle w:val="BodyText"/>
      </w:pPr>
      <w:r>
        <w:rPr>
          <w:bCs/>
          <w:b/>
        </w:rPr>
        <w:t xml:space="preserve">Aerospace Maintenance:</w:t>
      </w:r>
      <w:r>
        <w:t xml:space="preserve"> </w:t>
      </w:r>
      <w:r>
        <w:t xml:space="preserve">Autonomous drones inspecting large-scale aircraft fuselages for micro-fractures using computer vision, reducing human risk and maintenance downtime.</w:t>
      </w:r>
    </w:p>
    <w:p>
      <w:pPr>
        <w:pStyle w:val="BodyText"/>
      </w:pPr>
      <w:r>
        <w:rPr>
          <w:bCs/>
          <w:b/>
        </w:rPr>
        <w:t xml:space="preserve">Healthcare Logistics:</w:t>
      </w:r>
      <w:r>
        <w:t xml:space="preserve"> </w:t>
      </w:r>
      <w:r>
        <w:t xml:space="preserve">Hospital-based robots managing inventory and delivering sterile supplies across the sprawling campuses of major Los Angeles medical centers, optimizing workflow efficiency.</w:t>
      </w:r>
    </w:p>
    <w:p>
      <w:pPr>
        <w:pStyle w:val="BodyText"/>
      </w:pPr>
      <w:r>
        <w:t xml:space="preserve">Smart Infrastructure:</w:t>
      </w:r>
      <w:r>
        <w:t xml:space="preserve"> </w:t>
      </w:r>
      <w:r>
        <w:t xml:space="preserve">Robotic systems monitoring bridge structures and waterways for signs of deterioration, utilizing predictive analytics to schedule preventative maintenance before catastrophic failure occurs.</w:t>
      </w:r>
    </w:p>
    <w:bookmarkEnd w:id="25"/>
    <w:bookmarkStart w:id="26" w:name="future-directions-conclusion"/>
    <w:p>
      <w:pPr>
        <w:pStyle w:val="Heading2"/>
      </w:pPr>
      <w:r>
        <w:t xml:space="preserve">6. Future Directions &amp; Conclusion</w:t>
      </w:r>
    </w:p>
    <w:p>
      <w:pPr>
        <w:pStyle w:val="FirstParagraph"/>
      </w:pPr>
      <w:r>
        <w:t xml:space="preserve">The trajectory of robotics engineering points toward increasingly decentralized and swarm-based operational models. As we look ahead, the Robotics Engineer must not only master mechanical and electrical disciplines but also embrace social sciences to navigate the ethical landscape.</w:t>
      </w:r>
    </w:p>
    <w:p>
      <w:pPr>
        <w:pStyle w:val="BodyText"/>
      </w:pPr>
      <w:r>
        <w:t xml:space="preserve">In conclusion, the integration of advanced robotic systems within United States Los Angeles serves as a microcosm for global technological adoption. By leveraging local industry strengths and addressing urban-specific challenges, this sector paves the way for scalable solutions that can be replicated in other major metropolitan areas worldwide. The synergy between academic research and industrial application in LA remains the driving force behind these transformative advancements.</w:t>
      </w:r>
    </w:p>
    <w:bookmarkEnd w:id="26"/>
    <w:p>
      <w:pPr>
        <w:pStyle w:val="BodyText"/>
      </w:pPr>
      <w:r>
        <w:rPr>
          <w:bCs/>
          <w:b/>
        </w:rPr>
        <w:t xml:space="preserve">Contact Information:</w:t>
      </w:r>
      <w:r>
        <w:t xml:space="preserve"> </w:t>
      </w:r>
      <w:r>
        <w:t xml:space="preserve">alex.vance@engineering.us.edu | +1 (310) 555-0199</w:t>
      </w:r>
      <w:r>
        <w:br/>
      </w:r>
      <w:r>
        <w:t xml:space="preserve">Presented at the International Symposium on Advanced Robotics, United States Los Angeles. © 2023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Pioneering the Future in Los Angeles</dc:title>
  <dc:creator/>
  <dc:language>en</dc:language>
  <cp:keywords/>
  <dcterms:created xsi:type="dcterms:W3CDTF">2026-07-29T17:20:07Z</dcterms:created>
  <dcterms:modified xsi:type="dcterms:W3CDTF">2026-07-29T17:20:07Z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